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438D" w14:textId="577C9691" w:rsidR="0086780B" w:rsidRDefault="0086780B" w:rsidP="00893B3D">
      <w:pPr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МУНИЦИПАЛЬНОГО ОБРАЗОВАНИЯ «ДЖИДИНСКИЙ РАЙОН»</w:t>
      </w:r>
    </w:p>
    <w:p w14:paraId="6FAC8632" w14:textId="77777777" w:rsidR="0086780B" w:rsidRPr="004A6B3B" w:rsidRDefault="0086780B" w:rsidP="00893B3D">
      <w:pPr>
        <w:ind w:left="720" w:hanging="720"/>
        <w:jc w:val="center"/>
        <w:rPr>
          <w:b/>
          <w:bCs/>
          <w:sz w:val="28"/>
          <w:szCs w:val="28"/>
        </w:rPr>
      </w:pPr>
    </w:p>
    <w:p w14:paraId="03ECA812" w14:textId="25C9115B" w:rsidR="004A6B3B" w:rsidRDefault="004A6B3B" w:rsidP="00893B3D">
      <w:pPr>
        <w:ind w:firstLine="851"/>
        <w:jc w:val="both"/>
        <w:rPr>
          <w:b/>
          <w:bCs/>
          <w:sz w:val="28"/>
          <w:szCs w:val="28"/>
        </w:rPr>
      </w:pPr>
      <w:r w:rsidRPr="004A6B3B">
        <w:rPr>
          <w:b/>
          <w:bCs/>
          <w:sz w:val="28"/>
          <w:szCs w:val="28"/>
        </w:rPr>
        <w:t>История Джидинского района</w:t>
      </w:r>
    </w:p>
    <w:p w14:paraId="2D6830D1" w14:textId="77777777" w:rsidR="004A6B3B" w:rsidRPr="004A6B3B" w:rsidRDefault="004A6B3B" w:rsidP="00893B3D">
      <w:pPr>
        <w:ind w:firstLine="851"/>
        <w:jc w:val="both"/>
        <w:rPr>
          <w:b/>
          <w:bCs/>
          <w:sz w:val="28"/>
          <w:szCs w:val="28"/>
        </w:rPr>
      </w:pPr>
    </w:p>
    <w:p w14:paraId="12A6D86A" w14:textId="77777777" w:rsidR="004A6B3B" w:rsidRDefault="004A6B3B" w:rsidP="004A6B3B">
      <w:pPr>
        <w:ind w:firstLine="426"/>
        <w:jc w:val="center"/>
        <w:rPr>
          <w:sz w:val="28"/>
          <w:szCs w:val="28"/>
        </w:rPr>
      </w:pPr>
      <w:r>
        <w:rPr>
          <w:rFonts w:ascii="inherit" w:hAnsi="inherit" w:cs="Open Sans"/>
          <w:noProof/>
          <w:color w:val="289DCC"/>
          <w:bdr w:val="none" w:sz="0" w:space="0" w:color="auto" w:frame="1"/>
        </w:rPr>
        <w:drawing>
          <wp:inline distT="0" distB="0" distL="0" distR="0" wp14:anchorId="5FD7A7A5" wp14:editId="441DE8B0">
            <wp:extent cx="5000625" cy="3314700"/>
            <wp:effectExtent l="0" t="0" r="9525" b="0"/>
            <wp:docPr id="1621749628" name="Рисунок 12" descr="Джидинский район">
              <a:hlinkClick xmlns:a="http://schemas.openxmlformats.org/drawingml/2006/main" r:id="rId6" tooltip="&quot;Джидинский район в Бурят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Джидинский район">
                      <a:hlinkClick r:id="rId6" tooltip="&quot;Джидинский район в Бурят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EF909" w14:textId="77777777" w:rsidR="004A6B3B" w:rsidRDefault="004A6B3B" w:rsidP="00893B3D">
      <w:pPr>
        <w:ind w:firstLine="851"/>
        <w:jc w:val="both"/>
        <w:rPr>
          <w:sz w:val="28"/>
          <w:szCs w:val="28"/>
        </w:rPr>
      </w:pPr>
    </w:p>
    <w:p w14:paraId="78A0BCD2" w14:textId="22B19B7D" w:rsidR="00A5048F" w:rsidRDefault="0086780B" w:rsidP="00893B3D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 xml:space="preserve">В 20-е годы Джидинский район входил в состав Селенгинского аймака. Указом Президиума Верховного Совета РСФСР от 18 февраля 1935 года Джидинский район выделился из Селенгинского аймака. К этому времени в районе насчитывалось 5307 дворов с населением 25570 человек. </w:t>
      </w:r>
    </w:p>
    <w:p w14:paraId="17A5352B" w14:textId="77777777" w:rsidR="00A5048F" w:rsidRDefault="0086780B" w:rsidP="00893B3D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>В настоящее время Джидинский район - крупный сельскохозяйственный район. Территория составляет 8600 кв.</w:t>
      </w:r>
      <w:r w:rsidR="00A5048F">
        <w:rPr>
          <w:sz w:val="28"/>
          <w:szCs w:val="28"/>
        </w:rPr>
        <w:t xml:space="preserve"> </w:t>
      </w:r>
      <w:r w:rsidRPr="0086780B">
        <w:rPr>
          <w:sz w:val="28"/>
          <w:szCs w:val="28"/>
        </w:rPr>
        <w:t xml:space="preserve">км., что составляет 2,4 % площади Республики Бурятия. Район расположен в юго-западной части Республики Бурятия. </w:t>
      </w:r>
    </w:p>
    <w:p w14:paraId="68402145" w14:textId="606B839E" w:rsidR="0086780B" w:rsidRPr="0086780B" w:rsidRDefault="0086780B" w:rsidP="00893B3D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>Административный центр - с. Петропавловка. Расстояние от с. Петропавловка до г. Улан-Удэ составляет 240 км. Плотность населения в настоящее время составляет немногим более 4 человек на 1 кв.</w:t>
      </w:r>
      <w:r w:rsidR="00A5048F">
        <w:rPr>
          <w:sz w:val="28"/>
          <w:szCs w:val="28"/>
        </w:rPr>
        <w:t xml:space="preserve"> </w:t>
      </w:r>
      <w:r w:rsidRPr="0086780B">
        <w:rPr>
          <w:sz w:val="28"/>
          <w:szCs w:val="28"/>
        </w:rPr>
        <w:t>км.</w:t>
      </w:r>
    </w:p>
    <w:p w14:paraId="7F493C4A" w14:textId="77777777" w:rsidR="0086780B" w:rsidRDefault="0086780B" w:rsidP="00893B3D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>Джидинский район является муниципальным образованием, в котором осуществляется местное самоуправление.</w:t>
      </w:r>
    </w:p>
    <w:p w14:paraId="4BFD24F9" w14:textId="77777777" w:rsidR="00A5048F" w:rsidRDefault="00A5048F" w:rsidP="00893B3D">
      <w:pPr>
        <w:ind w:firstLine="851"/>
        <w:jc w:val="both"/>
        <w:rPr>
          <w:sz w:val="28"/>
          <w:szCs w:val="28"/>
        </w:rPr>
      </w:pPr>
      <w:r w:rsidRPr="00947E58">
        <w:rPr>
          <w:sz w:val="28"/>
          <w:szCs w:val="28"/>
        </w:rPr>
        <w:t>Относительно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московского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Джидинский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смещение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часов</w:t>
      </w:r>
      <w:r>
        <w:rPr>
          <w:sz w:val="28"/>
          <w:szCs w:val="28"/>
        </w:rPr>
        <w:t>.</w:t>
      </w:r>
    </w:p>
    <w:p w14:paraId="56043024" w14:textId="4345132B" w:rsidR="0086780B" w:rsidRDefault="00A5048F" w:rsidP="00893B3D">
      <w:pPr>
        <w:ind w:firstLine="851"/>
        <w:jc w:val="both"/>
        <w:rPr>
          <w:b/>
          <w:bCs/>
          <w:sz w:val="28"/>
          <w:szCs w:val="28"/>
        </w:rPr>
      </w:pPr>
      <w:r w:rsidRPr="0086780B">
        <w:rPr>
          <w:sz w:val="28"/>
          <w:szCs w:val="28"/>
        </w:rPr>
        <w:t>Главные транспортные магистрали – автомобильная дорога территориального значения протяженностью 226 км. и железная дорога южное ответвление Транссибирской железнодорожной магистрали, являющаяся связующим звеном международных перевозок России с Монголией и Китаем.</w:t>
      </w:r>
    </w:p>
    <w:p w14:paraId="5869D534" w14:textId="77777777" w:rsidR="00A5048F" w:rsidRDefault="00A5048F" w:rsidP="00893B3D">
      <w:pPr>
        <w:ind w:left="720" w:hanging="720"/>
        <w:rPr>
          <w:b/>
          <w:bCs/>
          <w:sz w:val="28"/>
          <w:szCs w:val="28"/>
        </w:rPr>
      </w:pPr>
    </w:p>
    <w:p w14:paraId="02C3E6FF" w14:textId="498041D1" w:rsidR="0086780B" w:rsidRDefault="0086780B" w:rsidP="00893B3D">
      <w:pPr>
        <w:ind w:left="720" w:hanging="720"/>
        <w:rPr>
          <w:b/>
          <w:bCs/>
          <w:sz w:val="28"/>
          <w:szCs w:val="28"/>
        </w:rPr>
      </w:pPr>
      <w:r w:rsidRPr="0086780B">
        <w:rPr>
          <w:b/>
          <w:bCs/>
          <w:sz w:val="28"/>
          <w:szCs w:val="28"/>
        </w:rPr>
        <w:t xml:space="preserve">Социально-экономические показатели </w:t>
      </w:r>
    </w:p>
    <w:p w14:paraId="7EFE8588" w14:textId="77777777" w:rsidR="0086780B" w:rsidRDefault="0086780B" w:rsidP="00893B3D">
      <w:pPr>
        <w:ind w:firstLine="851"/>
        <w:jc w:val="both"/>
        <w:rPr>
          <w:b/>
          <w:bCs/>
          <w:sz w:val="28"/>
          <w:szCs w:val="28"/>
        </w:rPr>
      </w:pPr>
    </w:p>
    <w:p w14:paraId="70222D79" w14:textId="05559BAF" w:rsidR="00675D19" w:rsidRPr="0009590F" w:rsidRDefault="00675D19" w:rsidP="00893B3D">
      <w:pPr>
        <w:ind w:firstLine="851"/>
        <w:jc w:val="both"/>
        <w:rPr>
          <w:b/>
          <w:bCs/>
          <w:sz w:val="28"/>
          <w:szCs w:val="28"/>
        </w:rPr>
      </w:pPr>
      <w:r w:rsidRPr="0009590F">
        <w:rPr>
          <w:b/>
          <w:bCs/>
          <w:sz w:val="28"/>
          <w:szCs w:val="28"/>
        </w:rPr>
        <w:t>Природно-ресурсный потенциал</w:t>
      </w:r>
    </w:p>
    <w:p w14:paraId="69756770" w14:textId="77777777" w:rsidR="00A5048F" w:rsidRDefault="0009590F" w:rsidP="00893B3D">
      <w:pPr>
        <w:ind w:firstLine="851"/>
        <w:jc w:val="both"/>
        <w:rPr>
          <w:sz w:val="28"/>
          <w:szCs w:val="28"/>
        </w:rPr>
      </w:pPr>
      <w:r w:rsidRPr="0009590F">
        <w:rPr>
          <w:b/>
          <w:bCs/>
          <w:i/>
          <w:iCs/>
          <w:sz w:val="28"/>
          <w:szCs w:val="28"/>
        </w:rPr>
        <w:lastRenderedPageBreak/>
        <w:t>Географическое положение</w:t>
      </w:r>
      <w:r>
        <w:rPr>
          <w:sz w:val="28"/>
          <w:szCs w:val="28"/>
        </w:rPr>
        <w:t xml:space="preserve">. </w:t>
      </w:r>
      <w:r w:rsidR="00947E58" w:rsidRPr="00947E58">
        <w:rPr>
          <w:sz w:val="28"/>
          <w:szCs w:val="28"/>
        </w:rPr>
        <w:t>Джидинский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район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занимает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долину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среднего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нижнего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течения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реки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Джиды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прилегающие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к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ней</w:t>
      </w:r>
      <w:r w:rsidR="00947E58">
        <w:rPr>
          <w:sz w:val="28"/>
          <w:szCs w:val="28"/>
        </w:rPr>
        <w:t xml:space="preserve"> </w:t>
      </w:r>
      <w:proofErr w:type="spellStart"/>
      <w:r w:rsidR="00947E58" w:rsidRPr="00947E58">
        <w:rPr>
          <w:sz w:val="28"/>
          <w:szCs w:val="28"/>
        </w:rPr>
        <w:t>Боргойские</w:t>
      </w:r>
      <w:proofErr w:type="spellEnd"/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сухие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солончаковые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степи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общей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площадью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8</w:t>
      </w:r>
      <w:r w:rsidR="00947E58">
        <w:rPr>
          <w:sz w:val="28"/>
          <w:szCs w:val="28"/>
        </w:rPr>
        <w:t> </w:t>
      </w:r>
      <w:r w:rsidR="00947E58" w:rsidRPr="00947E58">
        <w:rPr>
          <w:sz w:val="28"/>
          <w:szCs w:val="28"/>
        </w:rPr>
        <w:t>628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км²</w:t>
      </w:r>
      <w:r w:rsidR="00A5048F">
        <w:rPr>
          <w:sz w:val="28"/>
          <w:szCs w:val="28"/>
        </w:rPr>
        <w:t xml:space="preserve">. </w:t>
      </w:r>
      <w:r w:rsidR="00947E58">
        <w:rPr>
          <w:sz w:val="28"/>
          <w:szCs w:val="28"/>
        </w:rPr>
        <w:t xml:space="preserve"> </w:t>
      </w:r>
    </w:p>
    <w:p w14:paraId="67ADF869" w14:textId="14033B78" w:rsidR="00A5048F" w:rsidRDefault="00A5048F" w:rsidP="00893B3D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>С севера район ограничивает Хамар-</w:t>
      </w:r>
      <w:proofErr w:type="spellStart"/>
      <w:r w:rsidRPr="0086780B">
        <w:rPr>
          <w:sz w:val="28"/>
          <w:szCs w:val="28"/>
        </w:rPr>
        <w:t>Дабанский</w:t>
      </w:r>
      <w:proofErr w:type="spellEnd"/>
      <w:r w:rsidRPr="0086780B">
        <w:rPr>
          <w:sz w:val="28"/>
          <w:szCs w:val="28"/>
        </w:rPr>
        <w:t xml:space="preserve"> и </w:t>
      </w:r>
      <w:proofErr w:type="spellStart"/>
      <w:r w:rsidRPr="0086780B">
        <w:rPr>
          <w:sz w:val="28"/>
          <w:szCs w:val="28"/>
        </w:rPr>
        <w:t>Боргойский</w:t>
      </w:r>
      <w:proofErr w:type="spellEnd"/>
      <w:r w:rsidRPr="0086780B">
        <w:rPr>
          <w:sz w:val="28"/>
          <w:szCs w:val="28"/>
        </w:rPr>
        <w:t>, а с юга – Джидинский хребты. Долина Джиды в пределах района сравнительно широкая, но в 5 км от устья прорывается сквозь «</w:t>
      </w:r>
      <w:proofErr w:type="spellStart"/>
      <w:r w:rsidRPr="0086780B">
        <w:rPr>
          <w:sz w:val="28"/>
          <w:szCs w:val="28"/>
        </w:rPr>
        <w:t>Дырестуйские</w:t>
      </w:r>
      <w:proofErr w:type="spellEnd"/>
      <w:r w:rsidRPr="0086780B">
        <w:rPr>
          <w:sz w:val="28"/>
          <w:szCs w:val="28"/>
        </w:rPr>
        <w:t xml:space="preserve"> щеки».</w:t>
      </w:r>
      <w:r w:rsidRPr="00A5048F">
        <w:rPr>
          <w:sz w:val="28"/>
          <w:szCs w:val="28"/>
        </w:rPr>
        <w:t xml:space="preserve"> </w:t>
      </w:r>
      <w:r w:rsidRPr="00276B08">
        <w:rPr>
          <w:sz w:val="28"/>
          <w:szCs w:val="28"/>
        </w:rPr>
        <w:t>По восточной границе района протекает река Селенга.</w:t>
      </w:r>
    </w:p>
    <w:p w14:paraId="3752D312" w14:textId="77777777" w:rsidR="00A5048F" w:rsidRDefault="00A5048F" w:rsidP="00893B3D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>Внутренние административные границы имеет с Селенгинским, Кяхтинским, Закаменским, Кабанским районами, внешние границы с Монголией. Леса расположены по правому берегу Джиды и на склонах Хамар-Дабана. Здесь господствует лиственница, которую на больших высотах сменяет кедр, пихта, ель, а в долинах – сосна. В общей площади района лесной фонд составляет 42 процента, а лесопокрытая площадь – 97 % от общей площади лесного фонда.</w:t>
      </w:r>
    </w:p>
    <w:p w14:paraId="5D24AEC0" w14:textId="5A0DD9DB" w:rsidR="00947E58" w:rsidRDefault="00A5048F" w:rsidP="00893B3D">
      <w:pPr>
        <w:ind w:firstLine="851"/>
        <w:jc w:val="both"/>
        <w:rPr>
          <w:sz w:val="28"/>
          <w:szCs w:val="28"/>
        </w:rPr>
      </w:pPr>
      <w:r w:rsidRPr="00A5048F">
        <w:rPr>
          <w:b/>
          <w:bCs/>
          <w:i/>
          <w:iCs/>
          <w:sz w:val="28"/>
          <w:szCs w:val="28"/>
        </w:rPr>
        <w:t>Климат.</w:t>
      </w:r>
      <w:r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Для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Джидинского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района,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также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как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в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целом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по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республике,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характерен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резко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выраженный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континентальный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климат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с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большими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амплитудами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колебаний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годовой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и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суточной</w:t>
      </w:r>
      <w:r w:rsidR="00947E58">
        <w:rPr>
          <w:sz w:val="28"/>
          <w:szCs w:val="28"/>
        </w:rPr>
        <w:t xml:space="preserve"> </w:t>
      </w:r>
      <w:r w:rsidR="00947E58" w:rsidRPr="00947E58">
        <w:rPr>
          <w:sz w:val="28"/>
          <w:szCs w:val="28"/>
        </w:rPr>
        <w:t>температурой.</w:t>
      </w:r>
    </w:p>
    <w:p w14:paraId="3F692BB6" w14:textId="07A21C44" w:rsidR="00947E58" w:rsidRPr="00947E58" w:rsidRDefault="00947E58" w:rsidP="00893B3D">
      <w:pPr>
        <w:ind w:firstLine="851"/>
        <w:jc w:val="both"/>
        <w:rPr>
          <w:sz w:val="28"/>
          <w:szCs w:val="28"/>
        </w:rPr>
      </w:pPr>
      <w:r w:rsidRPr="00947E58">
        <w:rPr>
          <w:sz w:val="28"/>
          <w:szCs w:val="28"/>
        </w:rPr>
        <w:t>Средняя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температура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36,4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С°.</w:t>
      </w:r>
    </w:p>
    <w:p w14:paraId="01DC70EE" w14:textId="156AC704" w:rsidR="00947E58" w:rsidRPr="00947E58" w:rsidRDefault="00947E58" w:rsidP="00893B3D">
      <w:pPr>
        <w:ind w:firstLine="851"/>
        <w:jc w:val="both"/>
        <w:rPr>
          <w:sz w:val="28"/>
          <w:szCs w:val="28"/>
        </w:rPr>
      </w:pPr>
      <w:r w:rsidRPr="00947E58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Джидинского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находится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зоне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достаточного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увлажнения,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годовое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осадков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410</w:t>
      </w:r>
      <w:r>
        <w:rPr>
          <w:sz w:val="28"/>
          <w:szCs w:val="28"/>
        </w:rPr>
        <w:t xml:space="preserve"> – </w:t>
      </w:r>
      <w:r w:rsidRPr="00947E58">
        <w:rPr>
          <w:sz w:val="28"/>
          <w:szCs w:val="28"/>
        </w:rPr>
        <w:t>423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мм.</w:t>
      </w:r>
    </w:p>
    <w:p w14:paraId="54078EDF" w14:textId="77777777" w:rsidR="0009590F" w:rsidRDefault="00947E58" w:rsidP="00893B3D">
      <w:pPr>
        <w:ind w:firstLine="851"/>
        <w:jc w:val="both"/>
        <w:rPr>
          <w:sz w:val="28"/>
          <w:szCs w:val="28"/>
        </w:rPr>
      </w:pPr>
      <w:r w:rsidRPr="00947E58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осадков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приходится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летние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периоды,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выпадают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осадки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34-41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мм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7E58">
        <w:rPr>
          <w:sz w:val="28"/>
          <w:szCs w:val="28"/>
        </w:rPr>
        <w:t>сутки</w:t>
      </w:r>
      <w:r>
        <w:rPr>
          <w:sz w:val="28"/>
          <w:szCs w:val="28"/>
        </w:rPr>
        <w:t>.</w:t>
      </w:r>
    </w:p>
    <w:p w14:paraId="2AAAACE4" w14:textId="77777777" w:rsidR="00276B08" w:rsidRDefault="00276B08" w:rsidP="00893B3D">
      <w:pPr>
        <w:ind w:firstLine="851"/>
        <w:jc w:val="both"/>
        <w:rPr>
          <w:sz w:val="28"/>
          <w:szCs w:val="28"/>
        </w:rPr>
      </w:pPr>
    </w:p>
    <w:p w14:paraId="03A5BFC2" w14:textId="677FDD49" w:rsidR="006B4426" w:rsidRDefault="006B4426" w:rsidP="00893B3D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Ключевые отрасли экономики</w:t>
      </w:r>
    </w:p>
    <w:p w14:paraId="6228DCC9" w14:textId="77777777" w:rsidR="008F254F" w:rsidRDefault="00893B3D" w:rsidP="00893B3D">
      <w:pPr>
        <w:ind w:firstLine="851"/>
        <w:jc w:val="both"/>
        <w:rPr>
          <w:sz w:val="28"/>
          <w:szCs w:val="28"/>
        </w:rPr>
      </w:pPr>
      <w:r w:rsidRPr="00893B3D">
        <w:rPr>
          <w:sz w:val="28"/>
          <w:szCs w:val="28"/>
        </w:rPr>
        <w:t>Сегодня Джидинский район — крупный аграрный район Бурятии. Он среди лидеров в республике по площади сельскохозяйственных угодий, производству зерна, мяса и молока, поголовью скота. Сельскохозяйственная продукция занимает 70 процентов в валовом продукте района. Специализация сельского хозяйства — производство продукции растениеводства (зерновых культур), мясомолочное скотоводство. </w:t>
      </w:r>
    </w:p>
    <w:p w14:paraId="54AAF677" w14:textId="77777777" w:rsidR="008F254F" w:rsidRDefault="008F254F" w:rsidP="008F254F">
      <w:pPr>
        <w:ind w:firstLine="851"/>
        <w:jc w:val="both"/>
        <w:rPr>
          <w:sz w:val="28"/>
          <w:szCs w:val="28"/>
        </w:rPr>
      </w:pPr>
      <w:r w:rsidRPr="0086780B">
        <w:rPr>
          <w:sz w:val="28"/>
          <w:szCs w:val="28"/>
        </w:rPr>
        <w:t xml:space="preserve">Издавна район считался скотоводческо-земледельческим, в </w:t>
      </w:r>
      <w:proofErr w:type="spellStart"/>
      <w:r w:rsidRPr="0086780B">
        <w:rPr>
          <w:sz w:val="28"/>
          <w:szCs w:val="28"/>
        </w:rPr>
        <w:t>Боргойской</w:t>
      </w:r>
      <w:proofErr w:type="spellEnd"/>
      <w:r w:rsidRPr="0086780B">
        <w:rPr>
          <w:sz w:val="28"/>
          <w:szCs w:val="28"/>
        </w:rPr>
        <w:t xml:space="preserve"> долине получило развитие мясо-молочно-шерстяное направление, в Джидинской – мясо-молочно-зерновое. Продукция сельского хозяйства занимает 70 % в валовом районном продукте. Район имеет высокопродуктивное сельское хозяйство, обеспечивающее население молочными и мясными продуктами, картофелем, овощами.</w:t>
      </w:r>
    </w:p>
    <w:p w14:paraId="3D1B0B0E" w14:textId="09677CBC" w:rsidR="00893B3D" w:rsidRPr="00893B3D" w:rsidRDefault="00893B3D" w:rsidP="00893B3D">
      <w:pPr>
        <w:ind w:firstLine="851"/>
        <w:jc w:val="both"/>
        <w:rPr>
          <w:sz w:val="28"/>
          <w:szCs w:val="28"/>
        </w:rPr>
      </w:pPr>
      <w:r w:rsidRPr="00893B3D">
        <w:rPr>
          <w:sz w:val="28"/>
          <w:szCs w:val="28"/>
        </w:rPr>
        <w:t xml:space="preserve">Из объема промышленного производства 67,7 процента приходится на производство продукции пищевой промышленности. Гастрономическим брэндом Джидинской долины с давних лет слывет </w:t>
      </w:r>
      <w:proofErr w:type="spellStart"/>
      <w:r w:rsidRPr="00893B3D">
        <w:rPr>
          <w:sz w:val="28"/>
          <w:szCs w:val="28"/>
        </w:rPr>
        <w:t>боргойская</w:t>
      </w:r>
      <w:proofErr w:type="spellEnd"/>
      <w:r w:rsidRPr="00893B3D">
        <w:rPr>
          <w:sz w:val="28"/>
          <w:szCs w:val="28"/>
        </w:rPr>
        <w:t xml:space="preserve"> баранина, что преподносилась даже к царскому столу. Этот деликатес был презентован во время коронации царя Николая II к парадному столу в 1896 году.</w:t>
      </w:r>
    </w:p>
    <w:p w14:paraId="69FD0DB8" w14:textId="77777777" w:rsidR="008F254F" w:rsidRDefault="008F254F" w:rsidP="008F254F">
      <w:pPr>
        <w:ind w:firstLine="851"/>
        <w:jc w:val="both"/>
        <w:rPr>
          <w:sz w:val="28"/>
          <w:szCs w:val="28"/>
        </w:rPr>
      </w:pPr>
      <w:r w:rsidRPr="008F254F">
        <w:rPr>
          <w:b/>
          <w:bCs/>
          <w:sz w:val="28"/>
          <w:szCs w:val="28"/>
        </w:rPr>
        <w:t>Ресурсы.</w:t>
      </w:r>
      <w:r>
        <w:rPr>
          <w:sz w:val="28"/>
          <w:szCs w:val="28"/>
        </w:rPr>
        <w:t xml:space="preserve"> </w:t>
      </w:r>
      <w:r w:rsidRPr="008F254F">
        <w:rPr>
          <w:sz w:val="28"/>
          <w:szCs w:val="28"/>
        </w:rPr>
        <w:t xml:space="preserve">На территории Джидинского района есть месторождения стройматериалов (бутовый камень, пески, гравий и галечники), которые используют в работах по строительству. Строительные камни: гранит, сиениты, </w:t>
      </w:r>
      <w:proofErr w:type="spellStart"/>
      <w:r w:rsidRPr="008F254F">
        <w:rPr>
          <w:sz w:val="28"/>
          <w:szCs w:val="28"/>
        </w:rPr>
        <w:t>гранито</w:t>
      </w:r>
      <w:proofErr w:type="spellEnd"/>
      <w:r w:rsidRPr="008F254F">
        <w:rPr>
          <w:sz w:val="28"/>
          <w:szCs w:val="28"/>
        </w:rPr>
        <w:t xml:space="preserve">-гнейсы, </w:t>
      </w:r>
      <w:proofErr w:type="spellStart"/>
      <w:r w:rsidRPr="008F254F">
        <w:rPr>
          <w:sz w:val="28"/>
          <w:szCs w:val="28"/>
        </w:rPr>
        <w:t>андезито</w:t>
      </w:r>
      <w:proofErr w:type="spellEnd"/>
      <w:r w:rsidRPr="008F254F">
        <w:rPr>
          <w:sz w:val="28"/>
          <w:szCs w:val="28"/>
        </w:rPr>
        <w:t xml:space="preserve">-базальты залегают жилами (мощностью 100 метров) пластовой залежи и используют при строительстве как кровельный материал (устье реки Армак, село </w:t>
      </w:r>
      <w:proofErr w:type="spellStart"/>
      <w:r w:rsidRPr="008F254F">
        <w:rPr>
          <w:sz w:val="28"/>
          <w:szCs w:val="28"/>
        </w:rPr>
        <w:t>Шартыкей</w:t>
      </w:r>
      <w:proofErr w:type="spellEnd"/>
      <w:r w:rsidRPr="008F254F">
        <w:rPr>
          <w:sz w:val="28"/>
          <w:szCs w:val="28"/>
        </w:rPr>
        <w:t>).</w:t>
      </w:r>
    </w:p>
    <w:p w14:paraId="36DE73F8" w14:textId="77777777" w:rsidR="008F254F" w:rsidRPr="004A6B3B" w:rsidRDefault="008F254F" w:rsidP="008F254F">
      <w:pPr>
        <w:ind w:firstLine="851"/>
        <w:jc w:val="both"/>
        <w:rPr>
          <w:sz w:val="28"/>
          <w:szCs w:val="28"/>
          <w:u w:val="single"/>
        </w:rPr>
      </w:pPr>
      <w:r w:rsidRPr="004A6B3B">
        <w:rPr>
          <w:sz w:val="28"/>
          <w:szCs w:val="28"/>
          <w:u w:val="single"/>
        </w:rPr>
        <w:t>Месторождения Джидинского района:</w:t>
      </w:r>
    </w:p>
    <w:p w14:paraId="5876532F" w14:textId="77777777" w:rsidR="008F254F" w:rsidRDefault="008F254F" w:rsidP="008F254F">
      <w:pPr>
        <w:ind w:firstLine="851"/>
        <w:jc w:val="both"/>
        <w:rPr>
          <w:sz w:val="28"/>
          <w:szCs w:val="28"/>
        </w:rPr>
      </w:pPr>
      <w:r w:rsidRPr="008F254F">
        <w:rPr>
          <w:sz w:val="28"/>
          <w:szCs w:val="28"/>
        </w:rPr>
        <w:lastRenderedPageBreak/>
        <w:t xml:space="preserve">— андезита (месторождение </w:t>
      </w:r>
      <w:proofErr w:type="spellStart"/>
      <w:r w:rsidRPr="008F254F">
        <w:rPr>
          <w:sz w:val="28"/>
          <w:szCs w:val="28"/>
        </w:rPr>
        <w:t>Бутихинское</w:t>
      </w:r>
      <w:proofErr w:type="spellEnd"/>
      <w:r w:rsidRPr="008F254F">
        <w:rPr>
          <w:sz w:val="28"/>
          <w:szCs w:val="28"/>
        </w:rPr>
        <w:t>),</w:t>
      </w:r>
    </w:p>
    <w:p w14:paraId="605380D7" w14:textId="77777777" w:rsidR="008F254F" w:rsidRDefault="008F254F" w:rsidP="008F254F">
      <w:pPr>
        <w:ind w:firstLine="851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— известняка (Барун-</w:t>
      </w:r>
      <w:proofErr w:type="spellStart"/>
      <w:r w:rsidRPr="008F254F">
        <w:rPr>
          <w:sz w:val="28"/>
          <w:szCs w:val="28"/>
        </w:rPr>
        <w:t>Сарастуйское</w:t>
      </w:r>
      <w:proofErr w:type="spellEnd"/>
      <w:r w:rsidRPr="008F254F">
        <w:rPr>
          <w:sz w:val="28"/>
          <w:szCs w:val="28"/>
        </w:rPr>
        <w:t>, Барун-</w:t>
      </w:r>
      <w:proofErr w:type="spellStart"/>
      <w:r w:rsidRPr="008F254F">
        <w:rPr>
          <w:sz w:val="28"/>
          <w:szCs w:val="28"/>
        </w:rPr>
        <w:t>Алцагское</w:t>
      </w:r>
      <w:proofErr w:type="spellEnd"/>
      <w:r w:rsidRPr="008F254F">
        <w:rPr>
          <w:sz w:val="28"/>
          <w:szCs w:val="28"/>
        </w:rPr>
        <w:t xml:space="preserve">, </w:t>
      </w:r>
      <w:proofErr w:type="spellStart"/>
      <w:r w:rsidRPr="008F254F">
        <w:rPr>
          <w:sz w:val="28"/>
          <w:szCs w:val="28"/>
        </w:rPr>
        <w:t>Торейское</w:t>
      </w:r>
      <w:proofErr w:type="spellEnd"/>
      <w:r w:rsidRPr="008F254F">
        <w:rPr>
          <w:sz w:val="28"/>
          <w:szCs w:val="28"/>
        </w:rPr>
        <w:t xml:space="preserve"> и Барун-</w:t>
      </w:r>
      <w:proofErr w:type="spellStart"/>
      <w:r w:rsidRPr="008F254F">
        <w:rPr>
          <w:sz w:val="28"/>
          <w:szCs w:val="28"/>
        </w:rPr>
        <w:t>Торейское</w:t>
      </w:r>
      <w:proofErr w:type="spellEnd"/>
      <w:r w:rsidRPr="008F254F">
        <w:rPr>
          <w:sz w:val="28"/>
          <w:szCs w:val="28"/>
        </w:rPr>
        <w:t xml:space="preserve"> месторождения),</w:t>
      </w:r>
    </w:p>
    <w:p w14:paraId="0D9D66C5" w14:textId="77777777" w:rsidR="008F254F" w:rsidRDefault="008F254F" w:rsidP="008F254F">
      <w:pPr>
        <w:ind w:firstLine="851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— суглинка (</w:t>
      </w:r>
      <w:proofErr w:type="spellStart"/>
      <w:r w:rsidRPr="008F254F">
        <w:rPr>
          <w:sz w:val="28"/>
          <w:szCs w:val="28"/>
        </w:rPr>
        <w:t>Ангархайское</w:t>
      </w:r>
      <w:proofErr w:type="spellEnd"/>
      <w:r w:rsidRPr="008F254F">
        <w:rPr>
          <w:sz w:val="28"/>
          <w:szCs w:val="28"/>
        </w:rPr>
        <w:t xml:space="preserve"> и </w:t>
      </w:r>
      <w:proofErr w:type="spellStart"/>
      <w:r w:rsidRPr="008F254F">
        <w:rPr>
          <w:sz w:val="28"/>
          <w:szCs w:val="28"/>
        </w:rPr>
        <w:t>Ичетуйское</w:t>
      </w:r>
      <w:proofErr w:type="spellEnd"/>
      <w:r w:rsidRPr="008F254F">
        <w:rPr>
          <w:sz w:val="28"/>
          <w:szCs w:val="28"/>
        </w:rPr>
        <w:t xml:space="preserve"> месторождения),</w:t>
      </w:r>
    </w:p>
    <w:p w14:paraId="3115E90E" w14:textId="77777777" w:rsidR="008F254F" w:rsidRDefault="008F254F" w:rsidP="008F254F">
      <w:pPr>
        <w:ind w:firstLine="851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— песчано-гравийных материалов (Джидинское и Петропавловское месторождения).</w:t>
      </w:r>
    </w:p>
    <w:p w14:paraId="0BC151D8" w14:textId="3BF7EB98" w:rsidR="008F254F" w:rsidRPr="008F254F" w:rsidRDefault="008F254F" w:rsidP="008F254F">
      <w:pPr>
        <w:ind w:firstLine="851"/>
        <w:jc w:val="both"/>
        <w:rPr>
          <w:sz w:val="28"/>
          <w:szCs w:val="28"/>
        </w:rPr>
      </w:pPr>
      <w:r w:rsidRPr="008F254F">
        <w:rPr>
          <w:sz w:val="28"/>
          <w:szCs w:val="28"/>
        </w:rPr>
        <w:t>Сельскохозяйственного назначения земли – 457,2 тысячи гектаров. Земли промышленности, энергетики, связи, транспорта, радиовещания и телевидения, космического обеспечения, информатики, оборонного и иного назначения – 3,5 тысячи гектаров. Сельхозугодья составляют 37,58 процента земель района, а пашни — 11,23 процента.</w:t>
      </w:r>
    </w:p>
    <w:p w14:paraId="5224A099" w14:textId="77777777" w:rsidR="00251421" w:rsidRDefault="00251421" w:rsidP="00893B3D">
      <w:pPr>
        <w:ind w:firstLine="851"/>
        <w:jc w:val="both"/>
        <w:rPr>
          <w:b/>
          <w:bCs/>
          <w:sz w:val="28"/>
          <w:szCs w:val="28"/>
        </w:rPr>
      </w:pPr>
    </w:p>
    <w:p w14:paraId="409F1654" w14:textId="13A03ADD" w:rsidR="00893B3D" w:rsidRDefault="00893B3D" w:rsidP="00893B3D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Туризм. </w:t>
      </w:r>
      <w:r w:rsidRPr="0086780B">
        <w:rPr>
          <w:sz w:val="28"/>
          <w:szCs w:val="28"/>
        </w:rPr>
        <w:t>Район необычайно богат археологическими памятниками, дающими яркое представление о далеком прошлом. Это памятники эпохи палеолита, неолита, бронзы, средневековья.</w:t>
      </w:r>
    </w:p>
    <w:p w14:paraId="0BCE1DAA" w14:textId="0C8A7122" w:rsidR="008F254F" w:rsidRDefault="007C30AF" w:rsidP="008F25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F254F" w:rsidRPr="008F254F">
        <w:rPr>
          <w:sz w:val="28"/>
          <w:szCs w:val="28"/>
        </w:rPr>
        <w:t xml:space="preserve">Джидинском районе богатая нетронутая природа, чем он славится и считается перспективным для развития туризма в Бурятии. Джидинский район – отдых на турбазах и в палаточных лагерях. Это охота, рыбалка, походы, сплавы по рекам Джида и Темник, оздоровление и лечение на озере </w:t>
      </w:r>
      <w:proofErr w:type="spellStart"/>
      <w:r w:rsidR="008F254F" w:rsidRPr="008F254F">
        <w:rPr>
          <w:sz w:val="28"/>
          <w:szCs w:val="28"/>
        </w:rPr>
        <w:t>Таглей</w:t>
      </w:r>
      <w:proofErr w:type="spellEnd"/>
      <w:r w:rsidR="008F254F" w:rsidRPr="008F254F">
        <w:rPr>
          <w:sz w:val="28"/>
          <w:szCs w:val="28"/>
        </w:rPr>
        <w:t xml:space="preserve">, поездки к местным казакам в </w:t>
      </w:r>
      <w:proofErr w:type="spellStart"/>
      <w:r w:rsidR="008F254F" w:rsidRPr="008F254F">
        <w:rPr>
          <w:sz w:val="28"/>
          <w:szCs w:val="28"/>
        </w:rPr>
        <w:t>Желтуру</w:t>
      </w:r>
      <w:proofErr w:type="spellEnd"/>
      <w:r w:rsidR="008F254F" w:rsidRPr="008F254F">
        <w:rPr>
          <w:sz w:val="28"/>
          <w:szCs w:val="28"/>
        </w:rPr>
        <w:t xml:space="preserve">, в </w:t>
      </w:r>
      <w:proofErr w:type="spellStart"/>
      <w:r w:rsidR="008F254F" w:rsidRPr="008F254F">
        <w:rPr>
          <w:sz w:val="28"/>
          <w:szCs w:val="28"/>
        </w:rPr>
        <w:t>Боргойский</w:t>
      </w:r>
      <w:proofErr w:type="spellEnd"/>
      <w:r w:rsidR="008F254F" w:rsidRPr="008F254F">
        <w:rPr>
          <w:sz w:val="28"/>
          <w:szCs w:val="28"/>
        </w:rPr>
        <w:t xml:space="preserve"> заказник — орнитологические туры, на гору </w:t>
      </w:r>
      <w:proofErr w:type="spellStart"/>
      <w:r w:rsidR="008F254F" w:rsidRPr="008F254F">
        <w:rPr>
          <w:sz w:val="28"/>
          <w:szCs w:val="28"/>
        </w:rPr>
        <w:t>Хараты</w:t>
      </w:r>
      <w:proofErr w:type="spellEnd"/>
      <w:r w:rsidR="008F254F" w:rsidRPr="008F254F">
        <w:rPr>
          <w:sz w:val="28"/>
          <w:szCs w:val="28"/>
        </w:rPr>
        <w:t xml:space="preserve"> — ботанические экскурсии, в селе </w:t>
      </w:r>
      <w:proofErr w:type="spellStart"/>
      <w:r w:rsidR="008F254F" w:rsidRPr="008F254F">
        <w:rPr>
          <w:sz w:val="28"/>
          <w:szCs w:val="28"/>
        </w:rPr>
        <w:t>Улзар</w:t>
      </w:r>
      <w:proofErr w:type="spellEnd"/>
      <w:r w:rsidR="008F254F" w:rsidRPr="008F254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8F254F" w:rsidRPr="008F254F">
        <w:rPr>
          <w:sz w:val="28"/>
          <w:szCs w:val="28"/>
        </w:rPr>
        <w:t xml:space="preserve">знакомство с традициями джидинских бурят, поклонение могущественному </w:t>
      </w:r>
      <w:proofErr w:type="spellStart"/>
      <w:r w:rsidR="008F254F" w:rsidRPr="008F254F">
        <w:rPr>
          <w:sz w:val="28"/>
          <w:szCs w:val="28"/>
        </w:rPr>
        <w:t>Бурин</w:t>
      </w:r>
      <w:proofErr w:type="spellEnd"/>
      <w:r w:rsidR="008F254F" w:rsidRPr="008F254F">
        <w:rPr>
          <w:sz w:val="28"/>
          <w:szCs w:val="28"/>
        </w:rPr>
        <w:t>-Хану на одноименной священной горе, посещение буддийских храмов-дацанов, где принимают известные восточные целители и астрологи…</w:t>
      </w:r>
      <w:r>
        <w:rPr>
          <w:sz w:val="28"/>
          <w:szCs w:val="28"/>
        </w:rPr>
        <w:t xml:space="preserve"> </w:t>
      </w:r>
      <w:r w:rsidR="008F254F" w:rsidRPr="008F254F">
        <w:rPr>
          <w:sz w:val="28"/>
          <w:szCs w:val="28"/>
        </w:rPr>
        <w:t xml:space="preserve">Джида богата памятниками истории и старины, которые дают яркое представление об интересном далеком прошлом. Это памятники эпохи неолита, палеолита, средневековья, «бронзового» века — </w:t>
      </w:r>
      <w:proofErr w:type="spellStart"/>
      <w:r w:rsidR="008F254F" w:rsidRPr="008F254F">
        <w:rPr>
          <w:sz w:val="28"/>
          <w:szCs w:val="28"/>
        </w:rPr>
        <w:t>хуннские</w:t>
      </w:r>
      <w:proofErr w:type="spellEnd"/>
      <w:r w:rsidR="008F254F" w:rsidRPr="008F254F">
        <w:rPr>
          <w:sz w:val="28"/>
          <w:szCs w:val="28"/>
        </w:rPr>
        <w:t xml:space="preserve"> могильники </w:t>
      </w:r>
      <w:proofErr w:type="spellStart"/>
      <w:r w:rsidR="008F254F" w:rsidRPr="008F254F">
        <w:rPr>
          <w:sz w:val="28"/>
          <w:szCs w:val="28"/>
        </w:rPr>
        <w:t>Оргойтон</w:t>
      </w:r>
      <w:proofErr w:type="spellEnd"/>
      <w:r w:rsidR="008F254F" w:rsidRPr="008F254F">
        <w:rPr>
          <w:sz w:val="28"/>
          <w:szCs w:val="28"/>
        </w:rPr>
        <w:t xml:space="preserve"> и </w:t>
      </w:r>
      <w:proofErr w:type="spellStart"/>
      <w:r w:rsidR="008F254F" w:rsidRPr="008F254F">
        <w:rPr>
          <w:sz w:val="28"/>
          <w:szCs w:val="28"/>
        </w:rPr>
        <w:t>Дырестуйский</w:t>
      </w:r>
      <w:proofErr w:type="spellEnd"/>
      <w:r w:rsidR="008F254F" w:rsidRPr="008F254F">
        <w:rPr>
          <w:sz w:val="28"/>
          <w:szCs w:val="28"/>
        </w:rPr>
        <w:t xml:space="preserve"> Култук, пещера </w:t>
      </w:r>
      <w:proofErr w:type="spellStart"/>
      <w:r w:rsidR="008F254F" w:rsidRPr="008F254F">
        <w:rPr>
          <w:sz w:val="28"/>
          <w:szCs w:val="28"/>
        </w:rPr>
        <w:t>Сарбадуй</w:t>
      </w:r>
      <w:proofErr w:type="spellEnd"/>
      <w:r w:rsidR="008F254F" w:rsidRPr="008F254F">
        <w:rPr>
          <w:sz w:val="28"/>
          <w:szCs w:val="28"/>
        </w:rPr>
        <w:t>, петроглифы Бага-Зари, крепость воинов-легенд хунну-Баян-</w:t>
      </w:r>
      <w:proofErr w:type="spellStart"/>
      <w:r w:rsidR="008F254F" w:rsidRPr="008F254F">
        <w:rPr>
          <w:sz w:val="28"/>
          <w:szCs w:val="28"/>
        </w:rPr>
        <w:t>Ундэр</w:t>
      </w:r>
      <w:proofErr w:type="spellEnd"/>
      <w:r w:rsidR="008F254F" w:rsidRPr="008F254F">
        <w:rPr>
          <w:sz w:val="28"/>
          <w:szCs w:val="28"/>
        </w:rPr>
        <w:t xml:space="preserve">, стоянка и поселения древних людей в </w:t>
      </w:r>
      <w:proofErr w:type="spellStart"/>
      <w:r w:rsidR="008F254F" w:rsidRPr="008F254F">
        <w:rPr>
          <w:sz w:val="28"/>
          <w:szCs w:val="28"/>
        </w:rPr>
        <w:t>Дюрбенах</w:t>
      </w:r>
      <w:proofErr w:type="spellEnd"/>
      <w:r w:rsidR="008F254F" w:rsidRPr="008F254F">
        <w:rPr>
          <w:sz w:val="28"/>
          <w:szCs w:val="28"/>
        </w:rPr>
        <w:t xml:space="preserve">. Это </w:t>
      </w:r>
      <w:proofErr w:type="spellStart"/>
      <w:r w:rsidR="008F254F" w:rsidRPr="008F254F">
        <w:rPr>
          <w:sz w:val="28"/>
          <w:szCs w:val="28"/>
        </w:rPr>
        <w:t>Удунгинский</w:t>
      </w:r>
      <w:proofErr w:type="spellEnd"/>
      <w:r w:rsidR="008F254F" w:rsidRPr="008F254F">
        <w:rPr>
          <w:sz w:val="28"/>
          <w:szCs w:val="28"/>
        </w:rPr>
        <w:t xml:space="preserve"> купеческий тракт и караванный Чайный путь. Изо всей России любители истории устремляются на бурятский юг, в сокровищницу археологии республики, чтоб ощутить ауру древних цивилизаций и прикоснуться к тайнам могущественных предков, почувствовав дыхание Вечности…</w:t>
      </w:r>
    </w:p>
    <w:p w14:paraId="1028C983" w14:textId="77777777" w:rsidR="007C30AF" w:rsidRDefault="007C30AF" w:rsidP="008F254F">
      <w:pPr>
        <w:ind w:firstLine="851"/>
        <w:jc w:val="both"/>
        <w:rPr>
          <w:b/>
          <w:bCs/>
          <w:sz w:val="28"/>
          <w:szCs w:val="28"/>
        </w:rPr>
      </w:pPr>
    </w:p>
    <w:p w14:paraId="5E9597B5" w14:textId="77777777" w:rsidR="004A6B3B" w:rsidRPr="004A6B3B" w:rsidRDefault="004A6B3B" w:rsidP="004A6B3B">
      <w:pPr>
        <w:ind w:firstLine="851"/>
        <w:jc w:val="both"/>
        <w:rPr>
          <w:b/>
          <w:bCs/>
          <w:sz w:val="28"/>
          <w:szCs w:val="28"/>
        </w:rPr>
      </w:pPr>
      <w:r w:rsidRPr="004A6B3B">
        <w:rPr>
          <w:b/>
          <w:bCs/>
          <w:sz w:val="28"/>
          <w:szCs w:val="28"/>
        </w:rPr>
        <w:t>ОБЪЕКТЫ ТУРИСТСКОГО ИНТЕРЕСА</w:t>
      </w:r>
    </w:p>
    <w:p w14:paraId="12DBC92E" w14:textId="6CCA8624" w:rsidR="004A6B3B" w:rsidRDefault="004A6B3B" w:rsidP="004A6B3B">
      <w:pPr>
        <w:ind w:firstLine="851"/>
        <w:jc w:val="both"/>
        <w:rPr>
          <w:sz w:val="28"/>
          <w:szCs w:val="28"/>
        </w:rPr>
      </w:pPr>
      <w:r w:rsidRPr="004A6B3B">
        <w:rPr>
          <w:sz w:val="28"/>
          <w:szCs w:val="28"/>
        </w:rPr>
        <w:t>Большой интерес представляют гуннские захоронения, плиточные могилы (</w:t>
      </w:r>
      <w:proofErr w:type="spellStart"/>
      <w:r w:rsidRPr="004A6B3B">
        <w:rPr>
          <w:b/>
          <w:bCs/>
          <w:sz w:val="28"/>
          <w:szCs w:val="28"/>
        </w:rPr>
        <w:t>Дырестуйский</w:t>
      </w:r>
      <w:proofErr w:type="spellEnd"/>
      <w:r w:rsidRPr="004A6B3B">
        <w:rPr>
          <w:b/>
          <w:bCs/>
          <w:sz w:val="28"/>
          <w:szCs w:val="28"/>
        </w:rPr>
        <w:t xml:space="preserve"> Култук</w:t>
      </w:r>
      <w:r w:rsidRPr="004A6B3B">
        <w:rPr>
          <w:sz w:val="28"/>
          <w:szCs w:val="28"/>
        </w:rPr>
        <w:t>), наскальные рисунки и пещеры древних людей неолита-бронзы, геологические объекты (</w:t>
      </w:r>
      <w:r w:rsidRPr="004A6B3B">
        <w:rPr>
          <w:b/>
          <w:bCs/>
          <w:sz w:val="28"/>
          <w:szCs w:val="28"/>
        </w:rPr>
        <w:t xml:space="preserve">урочище </w:t>
      </w:r>
      <w:proofErr w:type="spellStart"/>
      <w:r w:rsidRPr="004A6B3B">
        <w:rPr>
          <w:b/>
          <w:bCs/>
          <w:sz w:val="28"/>
          <w:szCs w:val="28"/>
        </w:rPr>
        <w:t>Сорбадуй</w:t>
      </w:r>
      <w:proofErr w:type="spellEnd"/>
      <w:r w:rsidRPr="004A6B3B">
        <w:rPr>
          <w:sz w:val="28"/>
          <w:szCs w:val="28"/>
        </w:rPr>
        <w:t xml:space="preserve">), флора и фауна, охота и рыбная ловля на красивейшем </w:t>
      </w:r>
      <w:r w:rsidRPr="004A6B3B">
        <w:rPr>
          <w:b/>
          <w:bCs/>
          <w:sz w:val="28"/>
          <w:szCs w:val="28"/>
        </w:rPr>
        <w:t xml:space="preserve">озере </w:t>
      </w:r>
      <w:proofErr w:type="spellStart"/>
      <w:r w:rsidRPr="004A6B3B">
        <w:rPr>
          <w:b/>
          <w:bCs/>
          <w:sz w:val="28"/>
          <w:szCs w:val="28"/>
        </w:rPr>
        <w:t>Таглей</w:t>
      </w:r>
      <w:proofErr w:type="spellEnd"/>
      <w:r w:rsidRPr="004A6B3B">
        <w:rPr>
          <w:sz w:val="28"/>
          <w:szCs w:val="28"/>
        </w:rPr>
        <w:t>.</w:t>
      </w:r>
    </w:p>
    <w:p w14:paraId="39793F8A" w14:textId="77777777" w:rsidR="00251421" w:rsidRPr="007C30AF" w:rsidRDefault="00251421" w:rsidP="00251421">
      <w:pPr>
        <w:ind w:firstLine="851"/>
        <w:jc w:val="both"/>
        <w:rPr>
          <w:sz w:val="28"/>
          <w:szCs w:val="28"/>
        </w:rPr>
      </w:pPr>
      <w:r w:rsidRPr="007C30AF">
        <w:rPr>
          <w:b/>
          <w:bCs/>
          <w:sz w:val="28"/>
          <w:szCs w:val="28"/>
        </w:rPr>
        <w:t xml:space="preserve">Сартул-Гэгэтуйский дацан «Дамба </w:t>
      </w:r>
      <w:proofErr w:type="spellStart"/>
      <w:r w:rsidRPr="007C30AF">
        <w:rPr>
          <w:b/>
          <w:bCs/>
          <w:sz w:val="28"/>
          <w:szCs w:val="28"/>
        </w:rPr>
        <w:t>Брэйбулинг</w:t>
      </w:r>
      <w:proofErr w:type="spellEnd"/>
      <w:r w:rsidRPr="007C30AF">
        <w:rPr>
          <w:b/>
          <w:bCs/>
          <w:sz w:val="28"/>
          <w:szCs w:val="28"/>
        </w:rPr>
        <w:t>»</w:t>
      </w:r>
      <w:r w:rsidRPr="007C30AF">
        <w:rPr>
          <w:sz w:val="28"/>
          <w:szCs w:val="28"/>
        </w:rPr>
        <w:t xml:space="preserve"> — крупный буддийский монастырский комплекс, что расположен на юге Бурятии, в селе </w:t>
      </w:r>
      <w:proofErr w:type="spellStart"/>
      <w:r w:rsidRPr="007C30AF">
        <w:rPr>
          <w:sz w:val="28"/>
          <w:szCs w:val="28"/>
        </w:rPr>
        <w:t>Гэгэтуй</w:t>
      </w:r>
      <w:proofErr w:type="spellEnd"/>
      <w:r w:rsidRPr="007C30AF">
        <w:rPr>
          <w:sz w:val="28"/>
          <w:szCs w:val="28"/>
        </w:rPr>
        <w:t>.</w:t>
      </w:r>
    </w:p>
    <w:p w14:paraId="79676F99" w14:textId="77777777" w:rsidR="004A6B3B" w:rsidRDefault="004A6B3B" w:rsidP="004A6B3B">
      <w:pPr>
        <w:ind w:firstLine="851"/>
        <w:jc w:val="both"/>
        <w:rPr>
          <w:sz w:val="28"/>
          <w:szCs w:val="28"/>
        </w:rPr>
      </w:pPr>
      <w:proofErr w:type="spellStart"/>
      <w:r w:rsidRPr="004A6B3B">
        <w:rPr>
          <w:b/>
          <w:bCs/>
          <w:sz w:val="28"/>
          <w:szCs w:val="28"/>
        </w:rPr>
        <w:t>Гэгэтуйский</w:t>
      </w:r>
      <w:proofErr w:type="spellEnd"/>
      <w:r w:rsidRPr="004A6B3B">
        <w:rPr>
          <w:b/>
          <w:bCs/>
          <w:sz w:val="28"/>
          <w:szCs w:val="28"/>
        </w:rPr>
        <w:t xml:space="preserve"> дацан</w:t>
      </w:r>
      <w:r w:rsidRPr="004A6B3B">
        <w:rPr>
          <w:sz w:val="28"/>
          <w:szCs w:val="28"/>
        </w:rPr>
        <w:t xml:space="preserve"> существовал первоначально как войлочный дуган. Основан </w:t>
      </w:r>
      <w:proofErr w:type="spellStart"/>
      <w:r w:rsidRPr="004A6B3B">
        <w:rPr>
          <w:sz w:val="28"/>
          <w:szCs w:val="28"/>
        </w:rPr>
        <w:t>сартульскими</w:t>
      </w:r>
      <w:proofErr w:type="spellEnd"/>
      <w:r w:rsidRPr="004A6B3B">
        <w:rPr>
          <w:sz w:val="28"/>
          <w:szCs w:val="28"/>
        </w:rPr>
        <w:t xml:space="preserve"> бурятами на р. </w:t>
      </w:r>
      <w:proofErr w:type="spellStart"/>
      <w:r w:rsidRPr="004A6B3B">
        <w:rPr>
          <w:sz w:val="28"/>
          <w:szCs w:val="28"/>
        </w:rPr>
        <w:t>Бургалтай</w:t>
      </w:r>
      <w:proofErr w:type="spellEnd"/>
      <w:r w:rsidRPr="004A6B3B">
        <w:rPr>
          <w:sz w:val="28"/>
          <w:szCs w:val="28"/>
        </w:rPr>
        <w:t xml:space="preserve"> в 1769 г., откуда в 1808 перенесен и поставлен как стационарный храм при протоке р. </w:t>
      </w:r>
      <w:proofErr w:type="spellStart"/>
      <w:r w:rsidRPr="004A6B3B">
        <w:rPr>
          <w:sz w:val="28"/>
          <w:szCs w:val="28"/>
        </w:rPr>
        <w:t>Гэгэтуй</w:t>
      </w:r>
      <w:proofErr w:type="spellEnd"/>
      <w:r w:rsidRPr="004A6B3B">
        <w:rPr>
          <w:sz w:val="28"/>
          <w:szCs w:val="28"/>
        </w:rPr>
        <w:t xml:space="preserve">. Прихожане принадлежали к казачьему сословию, на нач. XX в. их насчитывалось 3860 чел. </w:t>
      </w:r>
      <w:r w:rsidRPr="004A6B3B">
        <w:rPr>
          <w:sz w:val="28"/>
          <w:szCs w:val="28"/>
        </w:rPr>
        <w:lastRenderedPageBreak/>
        <w:t xml:space="preserve">Дацан-закрыт в 1930-е годы, в 1999 восстановлен как </w:t>
      </w:r>
      <w:proofErr w:type="spellStart"/>
      <w:r w:rsidRPr="004A6B3B">
        <w:rPr>
          <w:sz w:val="28"/>
          <w:szCs w:val="28"/>
        </w:rPr>
        <w:t>Сартуул-Гэгэтуйский</w:t>
      </w:r>
      <w:proofErr w:type="spellEnd"/>
      <w:r w:rsidRPr="004A6B3B">
        <w:rPr>
          <w:sz w:val="28"/>
          <w:szCs w:val="28"/>
        </w:rPr>
        <w:t>. В дацане действует центр тибетской медицины.</w:t>
      </w:r>
    </w:p>
    <w:p w14:paraId="32035BC1" w14:textId="22299BF9" w:rsidR="004A6B3B" w:rsidRDefault="004A6B3B" w:rsidP="004A6B3B">
      <w:pPr>
        <w:ind w:firstLine="851"/>
        <w:jc w:val="both"/>
        <w:rPr>
          <w:sz w:val="28"/>
          <w:szCs w:val="28"/>
        </w:rPr>
      </w:pPr>
      <w:r w:rsidRPr="004A6B3B">
        <w:rPr>
          <w:b/>
          <w:bCs/>
          <w:sz w:val="28"/>
          <w:szCs w:val="28"/>
        </w:rPr>
        <w:t xml:space="preserve">Озеро </w:t>
      </w:r>
      <w:proofErr w:type="spellStart"/>
      <w:r w:rsidRPr="004A6B3B">
        <w:rPr>
          <w:b/>
          <w:bCs/>
          <w:sz w:val="28"/>
          <w:szCs w:val="28"/>
        </w:rPr>
        <w:t>Таглей</w:t>
      </w:r>
      <w:proofErr w:type="spellEnd"/>
      <w:r w:rsidRPr="004A6B3B">
        <w:rPr>
          <w:sz w:val="28"/>
          <w:szCs w:val="28"/>
        </w:rPr>
        <w:t xml:space="preserve"> находится в верховьях р. Темник, по берегам растут пихты, ели, сосны, ольха. Вода очень хорошо прогревается, даже осенью остается теплой. Лечебные грязи озера помогают в лечении кожных заболеваний. Средняя глубина озера 4–5 м. Много уток. Рядом с озером из-под горы бьют ключи. Недалеко находится </w:t>
      </w:r>
      <w:proofErr w:type="spellStart"/>
      <w:r w:rsidRPr="004A6B3B">
        <w:rPr>
          <w:sz w:val="28"/>
          <w:szCs w:val="28"/>
        </w:rPr>
        <w:t>обоо</w:t>
      </w:r>
      <w:proofErr w:type="spellEnd"/>
      <w:r w:rsidRPr="004A6B3B">
        <w:rPr>
          <w:sz w:val="28"/>
          <w:szCs w:val="28"/>
        </w:rPr>
        <w:t>.</w:t>
      </w:r>
    </w:p>
    <w:p w14:paraId="2FC72542" w14:textId="0A1930E7" w:rsidR="00251421" w:rsidRPr="007C30AF" w:rsidRDefault="00251421" w:rsidP="00251421">
      <w:pPr>
        <w:ind w:firstLine="851"/>
        <w:jc w:val="both"/>
        <w:rPr>
          <w:sz w:val="28"/>
          <w:szCs w:val="28"/>
        </w:rPr>
      </w:pPr>
      <w:r w:rsidRPr="00251421">
        <w:rPr>
          <w:sz w:val="28"/>
          <w:szCs w:val="28"/>
        </w:rPr>
        <w:t xml:space="preserve">Озеро </w:t>
      </w:r>
      <w:proofErr w:type="spellStart"/>
      <w:r w:rsidRPr="00251421">
        <w:rPr>
          <w:sz w:val="28"/>
          <w:szCs w:val="28"/>
        </w:rPr>
        <w:t>Таглей</w:t>
      </w:r>
      <w:proofErr w:type="spellEnd"/>
      <w:r>
        <w:rPr>
          <w:sz w:val="28"/>
          <w:szCs w:val="28"/>
        </w:rPr>
        <w:t xml:space="preserve"> — это</w:t>
      </w:r>
      <w:r w:rsidRPr="007C30AF">
        <w:rPr>
          <w:sz w:val="28"/>
          <w:szCs w:val="28"/>
        </w:rPr>
        <w:t xml:space="preserve"> уникальные возможности гирудотерапии — лечение пиявками. Отдыхающие, находясь в воде без движений, позволяют присасываться к телу пиявкам, которые вызывают обычное кровотечение. Оно и позволяет очищать человеческий организм от шлаков, улучшить кровоснабжение участков тела, избавиться от «вредной» крови.</w:t>
      </w:r>
    </w:p>
    <w:p w14:paraId="1C2A38BF" w14:textId="77777777" w:rsidR="004A6B3B" w:rsidRDefault="004A6B3B" w:rsidP="004A6B3B">
      <w:pPr>
        <w:ind w:firstLine="851"/>
        <w:jc w:val="both"/>
        <w:rPr>
          <w:sz w:val="28"/>
          <w:szCs w:val="28"/>
        </w:rPr>
      </w:pPr>
      <w:r w:rsidRPr="004A6B3B">
        <w:rPr>
          <w:b/>
          <w:bCs/>
          <w:sz w:val="28"/>
          <w:szCs w:val="28"/>
        </w:rPr>
        <w:t xml:space="preserve">Пещера </w:t>
      </w:r>
      <w:proofErr w:type="spellStart"/>
      <w:r w:rsidRPr="004A6B3B">
        <w:rPr>
          <w:b/>
          <w:bCs/>
          <w:sz w:val="28"/>
          <w:szCs w:val="28"/>
        </w:rPr>
        <w:t>Сарбадуй</w:t>
      </w:r>
      <w:proofErr w:type="spellEnd"/>
      <w:r w:rsidRPr="004A6B3B">
        <w:rPr>
          <w:sz w:val="28"/>
          <w:szCs w:val="28"/>
        </w:rPr>
        <w:t xml:space="preserve"> находится на восточном склоне горы </w:t>
      </w:r>
      <w:proofErr w:type="spellStart"/>
      <w:r w:rsidRPr="004A6B3B">
        <w:rPr>
          <w:sz w:val="28"/>
          <w:szCs w:val="28"/>
        </w:rPr>
        <w:t>Сарбадуй</w:t>
      </w:r>
      <w:proofErr w:type="spellEnd"/>
      <w:r w:rsidRPr="004A6B3B">
        <w:rPr>
          <w:sz w:val="28"/>
          <w:szCs w:val="28"/>
        </w:rPr>
        <w:t xml:space="preserve">. Высота пещеры на входе 2.5 м. Найдены следы древнего человека. Смешанный могильник </w:t>
      </w:r>
      <w:proofErr w:type="spellStart"/>
      <w:r w:rsidRPr="004A6B3B">
        <w:rPr>
          <w:sz w:val="28"/>
          <w:szCs w:val="28"/>
        </w:rPr>
        <w:t>Сарбадуй</w:t>
      </w:r>
      <w:proofErr w:type="spellEnd"/>
      <w:r w:rsidRPr="004A6B3B">
        <w:rPr>
          <w:sz w:val="28"/>
          <w:szCs w:val="28"/>
        </w:rPr>
        <w:t xml:space="preserve"> </w:t>
      </w:r>
      <w:proofErr w:type="spellStart"/>
      <w:r w:rsidRPr="004A6B3B">
        <w:rPr>
          <w:sz w:val="28"/>
          <w:szCs w:val="28"/>
        </w:rPr>
        <w:t>расположенна</w:t>
      </w:r>
      <w:proofErr w:type="spellEnd"/>
      <w:r w:rsidRPr="004A6B3B">
        <w:rPr>
          <w:sz w:val="28"/>
          <w:szCs w:val="28"/>
        </w:rPr>
        <w:t xml:space="preserve"> склоне берега р. </w:t>
      </w:r>
      <w:proofErr w:type="spellStart"/>
      <w:r w:rsidRPr="004A6B3B">
        <w:rPr>
          <w:sz w:val="28"/>
          <w:szCs w:val="28"/>
        </w:rPr>
        <w:t>Ичетуй</w:t>
      </w:r>
      <w:proofErr w:type="spellEnd"/>
      <w:r w:rsidRPr="004A6B3B">
        <w:rPr>
          <w:sz w:val="28"/>
          <w:szCs w:val="28"/>
        </w:rPr>
        <w:t xml:space="preserve">, находятся плиточные могилы </w:t>
      </w:r>
      <w:proofErr w:type="spellStart"/>
      <w:r w:rsidRPr="004A6B3B">
        <w:rPr>
          <w:sz w:val="28"/>
          <w:szCs w:val="28"/>
        </w:rPr>
        <w:t>бронзовоговека</w:t>
      </w:r>
      <w:proofErr w:type="spellEnd"/>
      <w:r w:rsidRPr="004A6B3B">
        <w:rPr>
          <w:sz w:val="28"/>
          <w:szCs w:val="28"/>
        </w:rPr>
        <w:t xml:space="preserve"> первого тысячелетия до н.э. и </w:t>
      </w:r>
      <w:proofErr w:type="spellStart"/>
      <w:r w:rsidRPr="004A6B3B">
        <w:rPr>
          <w:sz w:val="28"/>
          <w:szCs w:val="28"/>
        </w:rPr>
        <w:t>херексуры</w:t>
      </w:r>
      <w:proofErr w:type="spellEnd"/>
      <w:r w:rsidRPr="004A6B3B">
        <w:rPr>
          <w:sz w:val="28"/>
          <w:szCs w:val="28"/>
        </w:rPr>
        <w:t xml:space="preserve"> – захоронения тюркской знати VI–XVI в. н.э. На ребре мыса открывается панорамный вид на изгиб р. Джиды.</w:t>
      </w:r>
    </w:p>
    <w:p w14:paraId="12754D70" w14:textId="5FD041AE" w:rsidR="00251421" w:rsidRPr="007C30AF" w:rsidRDefault="00251421" w:rsidP="00251421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Вход </w:t>
      </w:r>
      <w:r w:rsidRPr="007C30AF">
        <w:rPr>
          <w:b/>
          <w:bCs/>
          <w:sz w:val="28"/>
          <w:szCs w:val="28"/>
        </w:rPr>
        <w:t xml:space="preserve">пещеры </w:t>
      </w:r>
      <w:proofErr w:type="spellStart"/>
      <w:r w:rsidRPr="007C30AF">
        <w:rPr>
          <w:b/>
          <w:bCs/>
          <w:sz w:val="28"/>
          <w:szCs w:val="28"/>
        </w:rPr>
        <w:t>Сарбадуй</w:t>
      </w:r>
      <w:proofErr w:type="spellEnd"/>
      <w:r w:rsidRPr="007C30AF">
        <w:rPr>
          <w:sz w:val="28"/>
          <w:szCs w:val="28"/>
        </w:rPr>
        <w:t> и пол, особенно у стен, заставлены обломками крупных глыб и валунов.</w:t>
      </w:r>
      <w:r>
        <w:rPr>
          <w:sz w:val="28"/>
          <w:szCs w:val="28"/>
        </w:rPr>
        <w:t xml:space="preserve"> </w:t>
      </w:r>
      <w:r w:rsidRPr="007C30AF">
        <w:rPr>
          <w:sz w:val="28"/>
          <w:szCs w:val="28"/>
        </w:rPr>
        <w:t>Этот завал, по словам местных, устроен из-за того, что жители боялись гигантского змея, который якобы здесь обитал. Среди местных бытует мнение, что пещера до завалов была сквозной и даже выходила на берега Джиды. Среди белой супеси и валунов обнаружены фрагменты изделий из бересты, костные останки, а также изделия из расписных рогов и поделки в виде кружочков из кости с точкой в центре. В пещере есть наскальные рисунки, которые находятся на наклонной скале, которая представляет словно перегородку между нишами пещеры.</w:t>
      </w:r>
    </w:p>
    <w:p w14:paraId="78E2BCB4" w14:textId="77777777" w:rsidR="004A6B3B" w:rsidRDefault="004A6B3B" w:rsidP="004A6B3B">
      <w:pPr>
        <w:ind w:firstLine="851"/>
        <w:jc w:val="both"/>
        <w:rPr>
          <w:sz w:val="28"/>
          <w:szCs w:val="28"/>
        </w:rPr>
      </w:pPr>
      <w:r w:rsidRPr="004A6B3B">
        <w:rPr>
          <w:sz w:val="28"/>
          <w:szCs w:val="28"/>
        </w:rPr>
        <w:t xml:space="preserve">Для охраны водоплавающих птиц во время весенней и осенней миграции в районе организовано </w:t>
      </w:r>
      <w:r w:rsidRPr="004A6B3B">
        <w:rPr>
          <w:b/>
          <w:bCs/>
          <w:sz w:val="28"/>
          <w:szCs w:val="28"/>
        </w:rPr>
        <w:t xml:space="preserve">два заказника – </w:t>
      </w:r>
      <w:proofErr w:type="spellStart"/>
      <w:r w:rsidRPr="004A6B3B">
        <w:rPr>
          <w:b/>
          <w:bCs/>
          <w:sz w:val="28"/>
          <w:szCs w:val="28"/>
        </w:rPr>
        <w:t>Таглейский</w:t>
      </w:r>
      <w:proofErr w:type="spellEnd"/>
      <w:r w:rsidRPr="004A6B3B">
        <w:rPr>
          <w:b/>
          <w:bCs/>
          <w:sz w:val="28"/>
          <w:szCs w:val="28"/>
        </w:rPr>
        <w:t xml:space="preserve"> и </w:t>
      </w:r>
      <w:proofErr w:type="spellStart"/>
      <w:r w:rsidRPr="004A6B3B">
        <w:rPr>
          <w:b/>
          <w:bCs/>
          <w:sz w:val="28"/>
          <w:szCs w:val="28"/>
        </w:rPr>
        <w:t>Боргойский</w:t>
      </w:r>
      <w:proofErr w:type="spellEnd"/>
      <w:r w:rsidRPr="004A6B3B">
        <w:rPr>
          <w:sz w:val="28"/>
          <w:szCs w:val="28"/>
        </w:rPr>
        <w:t xml:space="preserve">, выделено восемь памятников природы – водных, геологических, ботанических и исторических. Заказники расположены в холмистых </w:t>
      </w:r>
      <w:proofErr w:type="spellStart"/>
      <w:r w:rsidRPr="004A6B3B">
        <w:rPr>
          <w:sz w:val="28"/>
          <w:szCs w:val="28"/>
        </w:rPr>
        <w:t>Боргойских</w:t>
      </w:r>
      <w:proofErr w:type="spellEnd"/>
      <w:r w:rsidRPr="004A6B3B">
        <w:rPr>
          <w:sz w:val="28"/>
          <w:szCs w:val="28"/>
        </w:rPr>
        <w:t xml:space="preserve"> степях на юго-востоке Джидинского района, где нет рек. </w:t>
      </w:r>
    </w:p>
    <w:p w14:paraId="2D6E43DF" w14:textId="45460EFA" w:rsidR="004A6B3B" w:rsidRDefault="004A6B3B" w:rsidP="004A6B3B">
      <w:pPr>
        <w:ind w:firstLine="851"/>
        <w:jc w:val="both"/>
        <w:rPr>
          <w:sz w:val="28"/>
          <w:szCs w:val="28"/>
        </w:rPr>
      </w:pPr>
      <w:proofErr w:type="spellStart"/>
      <w:r w:rsidRPr="007C30AF">
        <w:rPr>
          <w:b/>
          <w:bCs/>
          <w:sz w:val="28"/>
          <w:szCs w:val="28"/>
        </w:rPr>
        <w:t>Боргойский</w:t>
      </w:r>
      <w:proofErr w:type="spellEnd"/>
      <w:r w:rsidRPr="007C30AF">
        <w:rPr>
          <w:b/>
          <w:bCs/>
          <w:sz w:val="28"/>
          <w:szCs w:val="28"/>
        </w:rPr>
        <w:t xml:space="preserve"> заказник</w:t>
      </w:r>
      <w:r w:rsidRPr="007C30AF">
        <w:rPr>
          <w:sz w:val="28"/>
          <w:szCs w:val="28"/>
        </w:rPr>
        <w:t xml:space="preserve"> образован в 1979 году, площадь</w:t>
      </w:r>
      <w:r>
        <w:rPr>
          <w:sz w:val="28"/>
          <w:szCs w:val="28"/>
        </w:rPr>
        <w:t xml:space="preserve"> заказника -</w:t>
      </w:r>
      <w:r w:rsidRPr="007C30AF">
        <w:rPr>
          <w:sz w:val="28"/>
          <w:szCs w:val="28"/>
        </w:rPr>
        <w:t xml:space="preserve"> 12,8 тысяч гектаров. Обычные для территории корсаки, колонок, лисица, волк, хорь и тарбаган — охраняемое млекопитающее. На территории заказника можно встретить животных и птиц: манулу, черного грифа, дрофу, черного аиста, зайца-</w:t>
      </w:r>
      <w:proofErr w:type="spellStart"/>
      <w:r w:rsidRPr="007C30AF">
        <w:rPr>
          <w:sz w:val="28"/>
          <w:szCs w:val="28"/>
        </w:rPr>
        <w:t>толая</w:t>
      </w:r>
      <w:proofErr w:type="spellEnd"/>
      <w:r w:rsidRPr="007C30AF">
        <w:rPr>
          <w:sz w:val="28"/>
          <w:szCs w:val="28"/>
        </w:rPr>
        <w:t>, которые занесены в Красную книгу. На пролете бывают до 10 — 20 особей лебедя-кликуна и хищные кречет, сапсан, балобан. Обитательница открытых ландшафтов дрофа встречается редко, чаще на севере, на границе</w:t>
      </w:r>
      <w:r>
        <w:rPr>
          <w:sz w:val="28"/>
          <w:szCs w:val="28"/>
        </w:rPr>
        <w:t xml:space="preserve"> </w:t>
      </w:r>
      <w:r w:rsidRPr="007C30AF">
        <w:rPr>
          <w:sz w:val="28"/>
          <w:szCs w:val="28"/>
        </w:rPr>
        <w:t>заказника.</w:t>
      </w:r>
    </w:p>
    <w:p w14:paraId="0F73DB2B" w14:textId="77777777" w:rsidR="004A6B3B" w:rsidRDefault="004A6B3B" w:rsidP="004A6B3B">
      <w:pPr>
        <w:ind w:firstLine="851"/>
        <w:jc w:val="both"/>
        <w:rPr>
          <w:sz w:val="28"/>
          <w:szCs w:val="28"/>
        </w:rPr>
      </w:pPr>
      <w:r w:rsidRPr="004A6B3B">
        <w:rPr>
          <w:sz w:val="28"/>
          <w:szCs w:val="28"/>
        </w:rPr>
        <w:t xml:space="preserve">В конце весны тысячи птиц покрывают водяную гладь </w:t>
      </w:r>
      <w:r>
        <w:rPr>
          <w:sz w:val="28"/>
          <w:szCs w:val="28"/>
        </w:rPr>
        <w:t xml:space="preserve">Белых </w:t>
      </w:r>
      <w:r w:rsidRPr="004A6B3B">
        <w:rPr>
          <w:sz w:val="28"/>
          <w:szCs w:val="28"/>
        </w:rPr>
        <w:t xml:space="preserve">озер, берега, кромки подтаявшего льда. Утки, гуси, кулики, журавли, лебеди погружаются в общий гул. Орнитологи со всего мира приезжают сюда, чтобы увидеть крупнейшее скопление птиц в Центральной Азии. Охота на территории заказников строжайше запрещена. </w:t>
      </w:r>
    </w:p>
    <w:p w14:paraId="60CA32AC" w14:textId="5B8B70D1" w:rsidR="004A6B3B" w:rsidRDefault="004A6B3B" w:rsidP="004A6B3B">
      <w:pPr>
        <w:ind w:firstLine="851"/>
        <w:jc w:val="both"/>
        <w:rPr>
          <w:sz w:val="28"/>
          <w:szCs w:val="28"/>
        </w:rPr>
      </w:pPr>
      <w:proofErr w:type="spellStart"/>
      <w:r w:rsidRPr="004A6B3B">
        <w:rPr>
          <w:b/>
          <w:bCs/>
          <w:sz w:val="28"/>
          <w:szCs w:val="28"/>
        </w:rPr>
        <w:t>Енхорские</w:t>
      </w:r>
      <w:proofErr w:type="spellEnd"/>
      <w:r w:rsidRPr="004A6B3B">
        <w:rPr>
          <w:b/>
          <w:bCs/>
          <w:sz w:val="28"/>
          <w:szCs w:val="28"/>
        </w:rPr>
        <w:t xml:space="preserve"> щеки</w:t>
      </w:r>
      <w:r w:rsidRPr="004A6B3B">
        <w:rPr>
          <w:sz w:val="28"/>
          <w:szCs w:val="28"/>
        </w:rPr>
        <w:t xml:space="preserve"> красивейшее место, здесь р. Джида проложила русло через гранитный массив, образовав высокие берега протяженностью три километра. Живописные скалы, уловистые места привлекают сюда рыбаков и </w:t>
      </w:r>
      <w:r w:rsidRPr="004A6B3B">
        <w:rPr>
          <w:sz w:val="28"/>
          <w:szCs w:val="28"/>
        </w:rPr>
        <w:lastRenderedPageBreak/>
        <w:t xml:space="preserve">любителей природы. В четырех километрах выше местности находится археологический памятник городище </w:t>
      </w:r>
      <w:proofErr w:type="spellStart"/>
      <w:r w:rsidRPr="004A6B3B">
        <w:rPr>
          <w:sz w:val="28"/>
          <w:szCs w:val="28"/>
        </w:rPr>
        <w:t>хуннов</w:t>
      </w:r>
      <w:proofErr w:type="spellEnd"/>
      <w:r w:rsidRPr="004A6B3B">
        <w:rPr>
          <w:sz w:val="28"/>
          <w:szCs w:val="28"/>
        </w:rPr>
        <w:t>.</w:t>
      </w:r>
    </w:p>
    <w:p w14:paraId="2336361B" w14:textId="77777777" w:rsidR="009935D9" w:rsidRDefault="009935D9" w:rsidP="004A6B3B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Одна из самых священных гор Селенгинской долины </w:t>
      </w:r>
      <w:r>
        <w:rPr>
          <w:sz w:val="28"/>
          <w:szCs w:val="28"/>
        </w:rPr>
        <w:t>- г</w:t>
      </w:r>
      <w:r w:rsidR="004A6B3B" w:rsidRPr="004A6B3B">
        <w:rPr>
          <w:b/>
          <w:bCs/>
          <w:sz w:val="28"/>
          <w:szCs w:val="28"/>
        </w:rPr>
        <w:t xml:space="preserve">ора </w:t>
      </w:r>
      <w:proofErr w:type="spellStart"/>
      <w:r w:rsidR="004A6B3B" w:rsidRPr="004A6B3B">
        <w:rPr>
          <w:b/>
          <w:bCs/>
          <w:sz w:val="28"/>
          <w:szCs w:val="28"/>
        </w:rPr>
        <w:t>Бурин</w:t>
      </w:r>
      <w:proofErr w:type="spellEnd"/>
      <w:r w:rsidR="004A6B3B" w:rsidRPr="004A6B3B">
        <w:rPr>
          <w:b/>
          <w:bCs/>
          <w:sz w:val="28"/>
          <w:szCs w:val="28"/>
        </w:rPr>
        <w:t>-Хан</w:t>
      </w:r>
      <w:r w:rsidR="004A6B3B" w:rsidRPr="004A6B3B">
        <w:rPr>
          <w:sz w:val="28"/>
          <w:szCs w:val="28"/>
        </w:rPr>
        <w:t xml:space="preserve"> – одна из пяти святынь Азии расположена в </w:t>
      </w:r>
      <w:proofErr w:type="spellStart"/>
      <w:r w:rsidR="004A6B3B" w:rsidRPr="004A6B3B">
        <w:rPr>
          <w:sz w:val="28"/>
          <w:szCs w:val="28"/>
        </w:rPr>
        <w:t>Боргойской</w:t>
      </w:r>
      <w:proofErr w:type="spellEnd"/>
      <w:r w:rsidR="004A6B3B" w:rsidRPr="004A6B3B">
        <w:rPr>
          <w:sz w:val="28"/>
          <w:szCs w:val="28"/>
        </w:rPr>
        <w:t xml:space="preserve"> степи. «Совершенный хан» –</w:t>
      </w:r>
      <w:r>
        <w:rPr>
          <w:sz w:val="28"/>
          <w:szCs w:val="28"/>
        </w:rPr>
        <w:t xml:space="preserve"> </w:t>
      </w:r>
      <w:r w:rsidR="004A6B3B" w:rsidRPr="004A6B3B">
        <w:rPr>
          <w:sz w:val="28"/>
          <w:szCs w:val="28"/>
        </w:rPr>
        <w:t xml:space="preserve">так можно перевести название этого сакрального места. </w:t>
      </w:r>
    </w:p>
    <w:p w14:paraId="3D033ADB" w14:textId="77777777" w:rsidR="009935D9" w:rsidRDefault="009935D9" w:rsidP="009935D9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Этой горе поклонялись многие рода – </w:t>
      </w:r>
      <w:proofErr w:type="spellStart"/>
      <w:r w:rsidRPr="007C30AF">
        <w:rPr>
          <w:sz w:val="28"/>
          <w:szCs w:val="28"/>
        </w:rPr>
        <w:t>бумал-готол</w:t>
      </w:r>
      <w:proofErr w:type="spellEnd"/>
      <w:r w:rsidRPr="007C30AF">
        <w:rPr>
          <w:sz w:val="28"/>
          <w:szCs w:val="28"/>
        </w:rPr>
        <w:t xml:space="preserve">, </w:t>
      </w:r>
      <w:proofErr w:type="spellStart"/>
      <w:r w:rsidRPr="007C30AF">
        <w:rPr>
          <w:sz w:val="28"/>
          <w:szCs w:val="28"/>
        </w:rPr>
        <w:t>удзон</w:t>
      </w:r>
      <w:proofErr w:type="spellEnd"/>
      <w:r w:rsidRPr="007C30AF">
        <w:rPr>
          <w:sz w:val="28"/>
          <w:szCs w:val="28"/>
        </w:rPr>
        <w:t xml:space="preserve">, </w:t>
      </w:r>
      <w:proofErr w:type="spellStart"/>
      <w:r w:rsidRPr="007C30AF">
        <w:rPr>
          <w:sz w:val="28"/>
          <w:szCs w:val="28"/>
        </w:rPr>
        <w:t>урянх</w:t>
      </w:r>
      <w:proofErr w:type="spellEnd"/>
      <w:r w:rsidRPr="007C30AF">
        <w:rPr>
          <w:sz w:val="28"/>
          <w:szCs w:val="28"/>
        </w:rPr>
        <w:t xml:space="preserve">, </w:t>
      </w:r>
      <w:proofErr w:type="spellStart"/>
      <w:r w:rsidRPr="007C30AF">
        <w:rPr>
          <w:sz w:val="28"/>
          <w:szCs w:val="28"/>
        </w:rPr>
        <w:t>хорчит-хара</w:t>
      </w:r>
      <w:proofErr w:type="spellEnd"/>
      <w:r w:rsidRPr="007C30AF">
        <w:rPr>
          <w:sz w:val="28"/>
          <w:szCs w:val="28"/>
        </w:rPr>
        <w:t xml:space="preserve">, живущие в </w:t>
      </w:r>
      <w:proofErr w:type="spellStart"/>
      <w:r w:rsidRPr="007C30AF">
        <w:rPr>
          <w:sz w:val="28"/>
          <w:szCs w:val="28"/>
        </w:rPr>
        <w:t>Наньди</w:t>
      </w:r>
      <w:proofErr w:type="spellEnd"/>
      <w:r w:rsidRPr="007C30AF">
        <w:rPr>
          <w:sz w:val="28"/>
          <w:szCs w:val="28"/>
        </w:rPr>
        <w:t xml:space="preserve">. Поклонение и жертвоприношению проводится второго числа последнего летнего месяца (по лунному календарю). С обеих сторон </w:t>
      </w:r>
      <w:proofErr w:type="spellStart"/>
      <w:r w:rsidRPr="007C30AF">
        <w:rPr>
          <w:sz w:val="28"/>
          <w:szCs w:val="28"/>
        </w:rPr>
        <w:t>Бурин</w:t>
      </w:r>
      <w:proofErr w:type="spellEnd"/>
      <w:r w:rsidRPr="007C30AF">
        <w:rPr>
          <w:sz w:val="28"/>
          <w:szCs w:val="28"/>
        </w:rPr>
        <w:t xml:space="preserve">-Хана (Иро, </w:t>
      </w:r>
      <w:proofErr w:type="spellStart"/>
      <w:r w:rsidRPr="007C30AF">
        <w:rPr>
          <w:sz w:val="28"/>
          <w:szCs w:val="28"/>
        </w:rPr>
        <w:t>Удунга</w:t>
      </w:r>
      <w:proofErr w:type="spellEnd"/>
      <w:r w:rsidRPr="007C30AF">
        <w:rPr>
          <w:sz w:val="28"/>
          <w:szCs w:val="28"/>
        </w:rPr>
        <w:t xml:space="preserve">, Селендума, Ташир – с востока, </w:t>
      </w:r>
      <w:proofErr w:type="spellStart"/>
      <w:r w:rsidRPr="007C30AF">
        <w:rPr>
          <w:sz w:val="28"/>
          <w:szCs w:val="28"/>
        </w:rPr>
        <w:t>Боргой</w:t>
      </w:r>
      <w:proofErr w:type="spellEnd"/>
      <w:r w:rsidRPr="007C30AF">
        <w:rPr>
          <w:sz w:val="28"/>
          <w:szCs w:val="28"/>
        </w:rPr>
        <w:t xml:space="preserve">, </w:t>
      </w:r>
      <w:proofErr w:type="spellStart"/>
      <w:r w:rsidRPr="007C30AF">
        <w:rPr>
          <w:sz w:val="28"/>
          <w:szCs w:val="28"/>
        </w:rPr>
        <w:t>Инзагатуй</w:t>
      </w:r>
      <w:proofErr w:type="spellEnd"/>
      <w:r w:rsidRPr="007C30AF">
        <w:rPr>
          <w:sz w:val="28"/>
          <w:szCs w:val="28"/>
        </w:rPr>
        <w:t xml:space="preserve">, </w:t>
      </w:r>
      <w:proofErr w:type="spellStart"/>
      <w:r w:rsidRPr="007C30AF">
        <w:rPr>
          <w:sz w:val="28"/>
          <w:szCs w:val="28"/>
        </w:rPr>
        <w:t>Ичетуй</w:t>
      </w:r>
      <w:proofErr w:type="spellEnd"/>
      <w:r w:rsidRPr="007C30AF">
        <w:rPr>
          <w:sz w:val="28"/>
          <w:szCs w:val="28"/>
        </w:rPr>
        <w:t xml:space="preserve"> – с запада). На горной вершине есть озеро (на высоте 1600 метров над уровнем моря), где имеются двенадцать маленьких обо, которые расположены по кругу, и одно — большое. Отдельным родом почиталось каждое обо. </w:t>
      </w:r>
    </w:p>
    <w:p w14:paraId="71C67CAD" w14:textId="21290075" w:rsidR="009935D9" w:rsidRPr="007C30AF" w:rsidRDefault="009935D9" w:rsidP="009935D9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Внешний облик «хозяина» горы таков: мужчина едет верхом на </w:t>
      </w:r>
      <w:proofErr w:type="spellStart"/>
      <w:r w:rsidRPr="007C30AF">
        <w:rPr>
          <w:sz w:val="28"/>
          <w:szCs w:val="28"/>
        </w:rPr>
        <w:t>светломастном</w:t>
      </w:r>
      <w:proofErr w:type="spellEnd"/>
      <w:r w:rsidRPr="007C30AF">
        <w:rPr>
          <w:sz w:val="28"/>
          <w:szCs w:val="28"/>
        </w:rPr>
        <w:t xml:space="preserve"> коне, одет в коричневые одежды…</w:t>
      </w:r>
    </w:p>
    <w:p w14:paraId="65822A14" w14:textId="65349875" w:rsidR="004A6B3B" w:rsidRDefault="004A6B3B" w:rsidP="004A6B3B">
      <w:pPr>
        <w:ind w:firstLine="851"/>
        <w:jc w:val="both"/>
        <w:rPr>
          <w:sz w:val="28"/>
          <w:szCs w:val="28"/>
        </w:rPr>
      </w:pPr>
      <w:r w:rsidRPr="004A6B3B">
        <w:rPr>
          <w:sz w:val="28"/>
          <w:szCs w:val="28"/>
        </w:rPr>
        <w:t xml:space="preserve">На горе три вершины: южная – </w:t>
      </w:r>
      <w:proofErr w:type="spellStart"/>
      <w:r w:rsidRPr="004A6B3B">
        <w:rPr>
          <w:sz w:val="28"/>
          <w:szCs w:val="28"/>
        </w:rPr>
        <w:t>Бурин</w:t>
      </w:r>
      <w:proofErr w:type="spellEnd"/>
      <w:r w:rsidRPr="004A6B3B">
        <w:rPr>
          <w:sz w:val="28"/>
          <w:szCs w:val="28"/>
        </w:rPr>
        <w:t>-Хан (муж), северная – Ханшей</w:t>
      </w:r>
      <w:r>
        <w:rPr>
          <w:sz w:val="28"/>
          <w:szCs w:val="28"/>
        </w:rPr>
        <w:t xml:space="preserve"> </w:t>
      </w:r>
      <w:r w:rsidRPr="004A6B3B">
        <w:rPr>
          <w:sz w:val="28"/>
          <w:szCs w:val="28"/>
        </w:rPr>
        <w:t xml:space="preserve">(жена), посередине – Сын. Внешний облик «хозяина» горы: мужчина верхом на коне светлой масти, одет в коричневую одежду, шапка островерхая. В руках держит лук, стрелы. На небольшой террасе находится озеро, по кругу расположены 12 маленьких </w:t>
      </w:r>
      <w:proofErr w:type="spellStart"/>
      <w:r w:rsidRPr="004A6B3B">
        <w:rPr>
          <w:sz w:val="28"/>
          <w:szCs w:val="28"/>
        </w:rPr>
        <w:t>обоо</w:t>
      </w:r>
      <w:proofErr w:type="spellEnd"/>
      <w:r w:rsidRPr="004A6B3B">
        <w:rPr>
          <w:sz w:val="28"/>
          <w:szCs w:val="28"/>
        </w:rPr>
        <w:t xml:space="preserve">. Каждый из них символ бурятского рода, проживающего в </w:t>
      </w:r>
      <w:proofErr w:type="spellStart"/>
      <w:r w:rsidRPr="004A6B3B">
        <w:rPr>
          <w:sz w:val="28"/>
          <w:szCs w:val="28"/>
        </w:rPr>
        <w:t>Боргойской</w:t>
      </w:r>
      <w:proofErr w:type="spellEnd"/>
      <w:r w:rsidRPr="004A6B3B">
        <w:rPr>
          <w:sz w:val="28"/>
          <w:szCs w:val="28"/>
        </w:rPr>
        <w:t xml:space="preserve"> и Селенгинской долинах. Подниматься на вершину можно только мужчинам. На вершине </w:t>
      </w:r>
      <w:proofErr w:type="spellStart"/>
      <w:r w:rsidRPr="004A6B3B">
        <w:rPr>
          <w:sz w:val="28"/>
          <w:szCs w:val="28"/>
        </w:rPr>
        <w:t>Бурин</w:t>
      </w:r>
      <w:proofErr w:type="spellEnd"/>
      <w:r w:rsidRPr="004A6B3B">
        <w:rPr>
          <w:sz w:val="28"/>
          <w:szCs w:val="28"/>
        </w:rPr>
        <w:t xml:space="preserve"> Хана, по поверьям, появляется </w:t>
      </w:r>
      <w:proofErr w:type="spellStart"/>
      <w:r w:rsidRPr="004A6B3B">
        <w:rPr>
          <w:sz w:val="28"/>
          <w:szCs w:val="28"/>
        </w:rPr>
        <w:t>Сагаан-бгэн</w:t>
      </w:r>
      <w:proofErr w:type="spellEnd"/>
      <w:r w:rsidRPr="004A6B3B">
        <w:rPr>
          <w:sz w:val="28"/>
          <w:szCs w:val="28"/>
        </w:rPr>
        <w:t>, (Белый Старец), хранитель всего живого на земле. Он дарует благополучие, плодородные годы, достаток и счастье.</w:t>
      </w:r>
    </w:p>
    <w:p w14:paraId="16D1B09A" w14:textId="77777777" w:rsidR="00251421" w:rsidRPr="007C30AF" w:rsidRDefault="00251421" w:rsidP="00251421">
      <w:pPr>
        <w:ind w:firstLine="851"/>
        <w:jc w:val="both"/>
        <w:rPr>
          <w:sz w:val="28"/>
          <w:szCs w:val="28"/>
        </w:rPr>
      </w:pPr>
      <w:r w:rsidRPr="007C30AF">
        <w:rPr>
          <w:b/>
          <w:bCs/>
          <w:sz w:val="28"/>
          <w:szCs w:val="28"/>
        </w:rPr>
        <w:t xml:space="preserve">Гора </w:t>
      </w:r>
      <w:proofErr w:type="spellStart"/>
      <w:r w:rsidRPr="007C30AF">
        <w:rPr>
          <w:b/>
          <w:bCs/>
          <w:sz w:val="28"/>
          <w:szCs w:val="28"/>
        </w:rPr>
        <w:t>Хараты</w:t>
      </w:r>
      <w:proofErr w:type="spellEnd"/>
      <w:r w:rsidRPr="007C30AF">
        <w:rPr>
          <w:sz w:val="28"/>
          <w:szCs w:val="28"/>
        </w:rPr>
        <w:t xml:space="preserve"> — ботанический природный памятник. Сакральное место представляется модельным объектом для мониторинга состояния, изучения и разработки мер по сохранению экологической системы — горной травянисто-кустарниковой реликтовой рощи и ее элементов. </w:t>
      </w:r>
      <w:proofErr w:type="spellStart"/>
      <w:r w:rsidRPr="007C30AF">
        <w:rPr>
          <w:sz w:val="28"/>
          <w:szCs w:val="28"/>
        </w:rPr>
        <w:t>Хараты</w:t>
      </w:r>
      <w:proofErr w:type="spellEnd"/>
      <w:r w:rsidRPr="007C30AF">
        <w:rPr>
          <w:sz w:val="28"/>
          <w:szCs w:val="28"/>
        </w:rPr>
        <w:t xml:space="preserve"> — бывший действующий вулкан, в горных окрестностях и сейчас находят окаменелости вулканического происхождения. Памятник природы предрасположен для проведения учебно-просветительских занятий, полевых школьных практик и экскурсий. Происхождение топонима «</w:t>
      </w:r>
      <w:proofErr w:type="spellStart"/>
      <w:r w:rsidRPr="007C30AF">
        <w:rPr>
          <w:sz w:val="28"/>
          <w:szCs w:val="28"/>
        </w:rPr>
        <w:t>Хараты</w:t>
      </w:r>
      <w:proofErr w:type="spellEnd"/>
      <w:r w:rsidRPr="007C30AF">
        <w:rPr>
          <w:sz w:val="28"/>
          <w:szCs w:val="28"/>
        </w:rPr>
        <w:t xml:space="preserve">» взаимосвязано с бурятской легендой о Чингисхане и его брате </w:t>
      </w:r>
      <w:proofErr w:type="spellStart"/>
      <w:r w:rsidRPr="007C30AF">
        <w:rPr>
          <w:sz w:val="28"/>
          <w:szCs w:val="28"/>
        </w:rPr>
        <w:t>Харбаче</w:t>
      </w:r>
      <w:proofErr w:type="spellEnd"/>
      <w:r w:rsidRPr="007C30AF">
        <w:rPr>
          <w:sz w:val="28"/>
          <w:szCs w:val="28"/>
        </w:rPr>
        <w:t xml:space="preserve">. По ней, </w:t>
      </w:r>
      <w:proofErr w:type="spellStart"/>
      <w:r w:rsidRPr="007C30AF">
        <w:rPr>
          <w:sz w:val="28"/>
          <w:szCs w:val="28"/>
        </w:rPr>
        <w:t>Харбач</w:t>
      </w:r>
      <w:proofErr w:type="spellEnd"/>
      <w:r w:rsidRPr="007C30AF">
        <w:rPr>
          <w:sz w:val="28"/>
          <w:szCs w:val="28"/>
        </w:rPr>
        <w:t xml:space="preserve"> путешествовал в поисках красавицы. По дороге с богатырем происходили многие приключения, благодаря которым и появились названия у местностей в Забайкалье.</w:t>
      </w:r>
    </w:p>
    <w:p w14:paraId="472F374F" w14:textId="77777777" w:rsidR="004A6B3B" w:rsidRDefault="004A6B3B" w:rsidP="004A6B3B">
      <w:pPr>
        <w:ind w:firstLine="851"/>
        <w:jc w:val="both"/>
        <w:rPr>
          <w:sz w:val="28"/>
          <w:szCs w:val="28"/>
        </w:rPr>
      </w:pPr>
      <w:proofErr w:type="spellStart"/>
      <w:r w:rsidRPr="004A6B3B">
        <w:rPr>
          <w:b/>
          <w:bCs/>
          <w:sz w:val="28"/>
          <w:szCs w:val="28"/>
        </w:rPr>
        <w:t>Дырестуй</w:t>
      </w:r>
      <w:proofErr w:type="spellEnd"/>
      <w:r w:rsidRPr="004A6B3B">
        <w:rPr>
          <w:sz w:val="28"/>
          <w:szCs w:val="28"/>
        </w:rPr>
        <w:t xml:space="preserve"> – село (улус). В селе в 2006 г. восстановлен </w:t>
      </w:r>
      <w:proofErr w:type="spellStart"/>
      <w:r w:rsidRPr="004A6B3B">
        <w:rPr>
          <w:sz w:val="28"/>
          <w:szCs w:val="28"/>
        </w:rPr>
        <w:t>Атаганский</w:t>
      </w:r>
      <w:proofErr w:type="spellEnd"/>
      <w:r w:rsidRPr="004A6B3B">
        <w:rPr>
          <w:sz w:val="28"/>
          <w:szCs w:val="28"/>
        </w:rPr>
        <w:t xml:space="preserve"> дацан – буддийский монастырь на пожертвования верующих. Дацан, возведенный в 1771 г. на левом берегу Джиды около священной горы </w:t>
      </w:r>
      <w:proofErr w:type="spellStart"/>
      <w:r w:rsidRPr="004A6B3B">
        <w:rPr>
          <w:sz w:val="28"/>
          <w:szCs w:val="28"/>
        </w:rPr>
        <w:t>Нойто-Уула</w:t>
      </w:r>
      <w:proofErr w:type="spellEnd"/>
      <w:r w:rsidRPr="004A6B3B">
        <w:rPr>
          <w:sz w:val="28"/>
          <w:szCs w:val="28"/>
        </w:rPr>
        <w:t>, был одним из самых крупных в Бурятии. В храме было развито книгопечатание, иконопись и культовое зодчество.</w:t>
      </w:r>
    </w:p>
    <w:p w14:paraId="033404A2" w14:textId="6887408A" w:rsidR="004A6B3B" w:rsidRPr="004A6B3B" w:rsidRDefault="004A6B3B" w:rsidP="004A6B3B">
      <w:pPr>
        <w:ind w:firstLine="851"/>
        <w:jc w:val="both"/>
        <w:rPr>
          <w:sz w:val="28"/>
          <w:szCs w:val="28"/>
        </w:rPr>
      </w:pPr>
      <w:proofErr w:type="spellStart"/>
      <w:r w:rsidRPr="004A6B3B">
        <w:rPr>
          <w:b/>
          <w:bCs/>
          <w:sz w:val="28"/>
          <w:szCs w:val="28"/>
        </w:rPr>
        <w:t>Дырестуйский</w:t>
      </w:r>
      <w:proofErr w:type="spellEnd"/>
      <w:r w:rsidRPr="004A6B3B">
        <w:rPr>
          <w:b/>
          <w:bCs/>
          <w:sz w:val="28"/>
          <w:szCs w:val="28"/>
        </w:rPr>
        <w:t xml:space="preserve"> Култук</w:t>
      </w:r>
      <w:r w:rsidRPr="004A6B3B">
        <w:rPr>
          <w:sz w:val="28"/>
          <w:szCs w:val="28"/>
        </w:rPr>
        <w:t xml:space="preserve"> – местность (урочище) у с. </w:t>
      </w:r>
      <w:proofErr w:type="spellStart"/>
      <w:r w:rsidRPr="004A6B3B">
        <w:rPr>
          <w:sz w:val="28"/>
          <w:szCs w:val="28"/>
        </w:rPr>
        <w:t>Дырестуй</w:t>
      </w:r>
      <w:proofErr w:type="spellEnd"/>
      <w:r w:rsidRPr="004A6B3B">
        <w:rPr>
          <w:sz w:val="28"/>
          <w:szCs w:val="28"/>
        </w:rPr>
        <w:t xml:space="preserve">. Многочисленны археологические памятники – могильник и городище гунну, </w:t>
      </w:r>
      <w:proofErr w:type="spellStart"/>
      <w:r w:rsidRPr="004A6B3B">
        <w:rPr>
          <w:sz w:val="28"/>
          <w:szCs w:val="28"/>
        </w:rPr>
        <w:t>ра</w:t>
      </w:r>
      <w:proofErr w:type="spellEnd"/>
    </w:p>
    <w:p w14:paraId="54A608F3" w14:textId="77777777" w:rsidR="00251421" w:rsidRDefault="00251421" w:rsidP="00893B3D">
      <w:pPr>
        <w:ind w:firstLine="851"/>
        <w:jc w:val="both"/>
        <w:rPr>
          <w:b/>
          <w:bCs/>
          <w:sz w:val="28"/>
          <w:szCs w:val="28"/>
        </w:rPr>
      </w:pPr>
    </w:p>
    <w:p w14:paraId="490A1282" w14:textId="44D2DAB7" w:rsidR="006B4426" w:rsidRPr="007C30AF" w:rsidRDefault="006B4426" w:rsidP="00893B3D">
      <w:pPr>
        <w:ind w:firstLine="851"/>
        <w:jc w:val="both"/>
        <w:rPr>
          <w:b/>
          <w:bCs/>
          <w:sz w:val="28"/>
          <w:szCs w:val="28"/>
        </w:rPr>
      </w:pPr>
      <w:r w:rsidRPr="007C30AF">
        <w:rPr>
          <w:b/>
          <w:bCs/>
          <w:sz w:val="28"/>
          <w:szCs w:val="28"/>
        </w:rPr>
        <w:t>Трудовой потенциал</w:t>
      </w:r>
    </w:p>
    <w:p w14:paraId="2B86AAC3" w14:textId="54157795" w:rsidR="00A5048F" w:rsidRPr="00893B3D" w:rsidRDefault="00A5048F" w:rsidP="00893B3D">
      <w:pPr>
        <w:ind w:firstLine="851"/>
        <w:jc w:val="both"/>
        <w:rPr>
          <w:sz w:val="28"/>
          <w:szCs w:val="28"/>
        </w:rPr>
      </w:pPr>
      <w:r w:rsidRPr="00893B3D">
        <w:rPr>
          <w:sz w:val="28"/>
          <w:szCs w:val="28"/>
        </w:rPr>
        <w:t>Численность населения на 1 января 20</w:t>
      </w:r>
      <w:r w:rsidR="00576AE9" w:rsidRPr="00893B3D">
        <w:rPr>
          <w:sz w:val="28"/>
          <w:szCs w:val="28"/>
        </w:rPr>
        <w:t>2</w:t>
      </w:r>
      <w:r w:rsidRPr="00893B3D">
        <w:rPr>
          <w:sz w:val="28"/>
          <w:szCs w:val="28"/>
        </w:rPr>
        <w:t>3 г</w:t>
      </w:r>
      <w:r w:rsidR="00576AE9" w:rsidRPr="00893B3D">
        <w:rPr>
          <w:sz w:val="28"/>
          <w:szCs w:val="28"/>
        </w:rPr>
        <w:t xml:space="preserve">ода составляет </w:t>
      </w:r>
      <w:r w:rsidR="00893B3D" w:rsidRPr="00893B3D">
        <w:rPr>
          <w:sz w:val="28"/>
          <w:szCs w:val="28"/>
        </w:rPr>
        <w:t>21 539 человек</w:t>
      </w:r>
      <w:r w:rsidRPr="00893B3D">
        <w:rPr>
          <w:sz w:val="28"/>
          <w:szCs w:val="28"/>
        </w:rPr>
        <w:t>, проживающих в 2</w:t>
      </w:r>
      <w:r w:rsidR="00576AE9" w:rsidRPr="00893B3D">
        <w:rPr>
          <w:sz w:val="28"/>
          <w:szCs w:val="28"/>
        </w:rPr>
        <w:t>3</w:t>
      </w:r>
      <w:r w:rsidRPr="00893B3D">
        <w:rPr>
          <w:sz w:val="28"/>
          <w:szCs w:val="28"/>
        </w:rPr>
        <w:t xml:space="preserve"> сельских поселениях или 37 населенных пунктах.</w:t>
      </w:r>
    </w:p>
    <w:p w14:paraId="23C9865F" w14:textId="2878A18E" w:rsidR="00A5048F" w:rsidRPr="00893B3D" w:rsidRDefault="00A5048F" w:rsidP="00893B3D">
      <w:pPr>
        <w:ind w:firstLine="851"/>
        <w:jc w:val="both"/>
        <w:rPr>
          <w:sz w:val="28"/>
          <w:szCs w:val="28"/>
        </w:rPr>
      </w:pPr>
      <w:r w:rsidRPr="00893B3D">
        <w:rPr>
          <w:sz w:val="28"/>
          <w:szCs w:val="28"/>
        </w:rPr>
        <w:t xml:space="preserve">Наиболее крупные населенные пункты района – с. Петропавловка с населением </w:t>
      </w:r>
      <w:r w:rsidR="00893B3D" w:rsidRPr="00893B3D">
        <w:rPr>
          <w:sz w:val="28"/>
          <w:szCs w:val="28"/>
        </w:rPr>
        <w:t xml:space="preserve">7 334 </w:t>
      </w:r>
      <w:r w:rsidRPr="00893B3D">
        <w:rPr>
          <w:sz w:val="28"/>
          <w:szCs w:val="28"/>
        </w:rPr>
        <w:t>человек</w:t>
      </w:r>
      <w:r w:rsidR="00893B3D" w:rsidRPr="00893B3D">
        <w:rPr>
          <w:sz w:val="28"/>
          <w:szCs w:val="28"/>
        </w:rPr>
        <w:t>а</w:t>
      </w:r>
      <w:r w:rsidRPr="00893B3D">
        <w:rPr>
          <w:sz w:val="28"/>
          <w:szCs w:val="28"/>
        </w:rPr>
        <w:t xml:space="preserve">, </w:t>
      </w:r>
      <w:r w:rsidR="00893B3D" w:rsidRPr="00893B3D">
        <w:rPr>
          <w:sz w:val="28"/>
          <w:szCs w:val="28"/>
        </w:rPr>
        <w:t xml:space="preserve">с. </w:t>
      </w:r>
      <w:r w:rsidRPr="00893B3D">
        <w:rPr>
          <w:sz w:val="28"/>
          <w:szCs w:val="28"/>
        </w:rPr>
        <w:t xml:space="preserve">Джида с населением </w:t>
      </w:r>
      <w:r w:rsidR="00893B3D" w:rsidRPr="00893B3D">
        <w:rPr>
          <w:sz w:val="28"/>
          <w:szCs w:val="28"/>
        </w:rPr>
        <w:t xml:space="preserve">1 533 </w:t>
      </w:r>
      <w:r w:rsidRPr="00893B3D">
        <w:rPr>
          <w:sz w:val="28"/>
          <w:szCs w:val="28"/>
        </w:rPr>
        <w:t>человек</w:t>
      </w:r>
      <w:r w:rsidR="00893B3D" w:rsidRPr="00893B3D">
        <w:rPr>
          <w:sz w:val="28"/>
          <w:szCs w:val="28"/>
        </w:rPr>
        <w:t>а</w:t>
      </w:r>
      <w:r w:rsidRPr="00893B3D">
        <w:rPr>
          <w:sz w:val="28"/>
          <w:szCs w:val="28"/>
        </w:rPr>
        <w:t>.</w:t>
      </w:r>
    </w:p>
    <w:p w14:paraId="3F7DB8FA" w14:textId="63230282" w:rsidR="00914D57" w:rsidRPr="007C30AF" w:rsidRDefault="00914D57" w:rsidP="007C30AF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lastRenderedPageBreak/>
        <w:t xml:space="preserve">В возрастной структуре населения </w:t>
      </w:r>
      <w:r w:rsidRPr="00893B3D">
        <w:rPr>
          <w:sz w:val="28"/>
          <w:szCs w:val="28"/>
        </w:rPr>
        <w:t>Джидинской</w:t>
      </w:r>
      <w:r w:rsidRPr="007C30AF">
        <w:rPr>
          <w:sz w:val="28"/>
          <w:szCs w:val="28"/>
        </w:rPr>
        <w:t xml:space="preserve"> сельской агломерации по состоянию на </w:t>
      </w:r>
      <w:r w:rsidRPr="00893B3D">
        <w:rPr>
          <w:sz w:val="28"/>
          <w:szCs w:val="28"/>
        </w:rPr>
        <w:t>01.01.2023 г.</w:t>
      </w:r>
      <w:r w:rsidRPr="007C30AF">
        <w:rPr>
          <w:sz w:val="28"/>
          <w:szCs w:val="28"/>
        </w:rPr>
        <w:t>:</w:t>
      </w:r>
    </w:p>
    <w:p w14:paraId="552E37F2" w14:textId="41DE8D97" w:rsidR="00914D57" w:rsidRPr="007C30AF" w:rsidRDefault="00914D57" w:rsidP="007C30AF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- граждан моложе трудоспособного возраста </w:t>
      </w:r>
      <w:r w:rsidR="00893B3D" w:rsidRPr="007C30AF">
        <w:rPr>
          <w:sz w:val="28"/>
          <w:szCs w:val="28"/>
        </w:rPr>
        <w:t>–</w:t>
      </w:r>
      <w:r w:rsidRPr="007C30AF">
        <w:rPr>
          <w:sz w:val="28"/>
          <w:szCs w:val="28"/>
        </w:rPr>
        <w:t xml:space="preserve"> </w:t>
      </w:r>
      <w:r w:rsidR="00893B3D" w:rsidRPr="00893B3D">
        <w:rPr>
          <w:sz w:val="28"/>
          <w:szCs w:val="28"/>
        </w:rPr>
        <w:t>5 778</w:t>
      </w:r>
      <w:r w:rsidRPr="007C30AF">
        <w:rPr>
          <w:sz w:val="28"/>
          <w:szCs w:val="28"/>
        </w:rPr>
        <w:t xml:space="preserve"> человек, или </w:t>
      </w:r>
      <w:r w:rsidR="00893B3D" w:rsidRPr="00893B3D">
        <w:rPr>
          <w:sz w:val="28"/>
          <w:szCs w:val="28"/>
        </w:rPr>
        <w:t>26,8</w:t>
      </w:r>
      <w:r w:rsidRPr="00893B3D">
        <w:rPr>
          <w:sz w:val="28"/>
          <w:szCs w:val="28"/>
        </w:rPr>
        <w:t>%</w:t>
      </w:r>
      <w:r w:rsidRPr="007C30AF">
        <w:rPr>
          <w:sz w:val="28"/>
          <w:szCs w:val="28"/>
        </w:rPr>
        <w:t xml:space="preserve"> от общей численности населения;</w:t>
      </w:r>
    </w:p>
    <w:p w14:paraId="692512AF" w14:textId="615C73FE" w:rsidR="00914D57" w:rsidRPr="007C30AF" w:rsidRDefault="00914D57" w:rsidP="007C30AF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- граждан трудоспособного возраста – </w:t>
      </w:r>
      <w:r w:rsidR="00893B3D" w:rsidRPr="00893B3D">
        <w:rPr>
          <w:sz w:val="28"/>
          <w:szCs w:val="28"/>
        </w:rPr>
        <w:t>12 702</w:t>
      </w:r>
      <w:r w:rsidRPr="007C30AF">
        <w:rPr>
          <w:sz w:val="28"/>
          <w:szCs w:val="28"/>
        </w:rPr>
        <w:t xml:space="preserve"> человек</w:t>
      </w:r>
      <w:r w:rsidR="00893B3D" w:rsidRPr="007C30AF">
        <w:rPr>
          <w:sz w:val="28"/>
          <w:szCs w:val="28"/>
        </w:rPr>
        <w:t>а</w:t>
      </w:r>
      <w:r w:rsidRPr="007C30AF">
        <w:rPr>
          <w:sz w:val="28"/>
          <w:szCs w:val="28"/>
        </w:rPr>
        <w:t xml:space="preserve">, или </w:t>
      </w:r>
      <w:r w:rsidR="00893B3D" w:rsidRPr="00893B3D">
        <w:rPr>
          <w:sz w:val="28"/>
          <w:szCs w:val="28"/>
        </w:rPr>
        <w:t>58,9</w:t>
      </w:r>
      <w:r w:rsidRPr="007C30AF">
        <w:rPr>
          <w:sz w:val="28"/>
          <w:szCs w:val="28"/>
        </w:rPr>
        <w:t>% от общей численности населения;</w:t>
      </w:r>
    </w:p>
    <w:p w14:paraId="4E4AA043" w14:textId="0F9D4C3C" w:rsidR="00914D57" w:rsidRPr="007C30AF" w:rsidRDefault="00914D57" w:rsidP="007C30AF">
      <w:pPr>
        <w:ind w:firstLine="851"/>
        <w:jc w:val="both"/>
        <w:rPr>
          <w:sz w:val="28"/>
          <w:szCs w:val="28"/>
        </w:rPr>
      </w:pPr>
      <w:r w:rsidRPr="007C30AF">
        <w:rPr>
          <w:sz w:val="28"/>
          <w:szCs w:val="28"/>
        </w:rPr>
        <w:t xml:space="preserve">- граждан старше трудоспособного возраста – </w:t>
      </w:r>
      <w:r w:rsidR="00893B3D" w:rsidRPr="007C30AF">
        <w:rPr>
          <w:sz w:val="28"/>
          <w:szCs w:val="28"/>
        </w:rPr>
        <w:t>3 059</w:t>
      </w:r>
      <w:r w:rsidRPr="007C30AF">
        <w:rPr>
          <w:sz w:val="28"/>
          <w:szCs w:val="28"/>
        </w:rPr>
        <w:t xml:space="preserve"> человек, или </w:t>
      </w:r>
      <w:r w:rsidR="00893B3D">
        <w:rPr>
          <w:sz w:val="28"/>
          <w:szCs w:val="28"/>
        </w:rPr>
        <w:t>14,2</w:t>
      </w:r>
      <w:r w:rsidRPr="007C30AF">
        <w:rPr>
          <w:sz w:val="28"/>
          <w:szCs w:val="28"/>
        </w:rPr>
        <w:t xml:space="preserve">% от общей численности населения. </w:t>
      </w:r>
    </w:p>
    <w:p w14:paraId="2A725A23" w14:textId="77777777" w:rsidR="00A5048F" w:rsidRDefault="00A5048F" w:rsidP="00893B3D">
      <w:pPr>
        <w:ind w:firstLine="851"/>
        <w:jc w:val="both"/>
        <w:rPr>
          <w:sz w:val="28"/>
          <w:szCs w:val="28"/>
        </w:rPr>
      </w:pPr>
    </w:p>
    <w:p w14:paraId="0F378CBA" w14:textId="484F91D2" w:rsidR="007C30AF" w:rsidRDefault="004A6B3B" w:rsidP="00893B3D">
      <w:pPr>
        <w:ind w:firstLine="851"/>
        <w:jc w:val="both"/>
        <w:rPr>
          <w:b/>
          <w:bCs/>
          <w:sz w:val="28"/>
          <w:szCs w:val="28"/>
        </w:rPr>
      </w:pPr>
      <w:r w:rsidRPr="004A6B3B">
        <w:rPr>
          <w:b/>
          <w:bCs/>
          <w:sz w:val="28"/>
          <w:szCs w:val="28"/>
        </w:rPr>
        <w:t>Фотоматериалы</w:t>
      </w:r>
    </w:p>
    <w:p w14:paraId="04F56C3D" w14:textId="77777777" w:rsidR="00251421" w:rsidRPr="004A6B3B" w:rsidRDefault="00251421" w:rsidP="00893B3D">
      <w:pPr>
        <w:ind w:firstLine="851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905"/>
      </w:tblGrid>
      <w:tr w:rsidR="007C30AF" w14:paraId="025770EB" w14:textId="77777777" w:rsidTr="00251421">
        <w:tc>
          <w:tcPr>
            <w:tcW w:w="4876" w:type="dxa"/>
          </w:tcPr>
          <w:p w14:paraId="231B00BA" w14:textId="5AA4E067" w:rsidR="007C30AF" w:rsidRDefault="007C30AF" w:rsidP="00893B3D">
            <w:pPr>
              <w:jc w:val="both"/>
              <w:rPr>
                <w:sz w:val="28"/>
                <w:szCs w:val="28"/>
              </w:rPr>
            </w:pPr>
            <w:r w:rsidRPr="000E2D43"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0241B5B3" wp14:editId="479F7A7F">
                  <wp:extent cx="2990850" cy="2171700"/>
                  <wp:effectExtent l="0" t="0" r="0" b="0"/>
                  <wp:docPr id="1677503567" name="Рисунок 6" descr="Боргойский заказник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оргойский заказник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14:paraId="5DF7B13E" w14:textId="1E613C6E" w:rsidR="007C30AF" w:rsidRDefault="007C30AF" w:rsidP="00893B3D">
            <w:pPr>
              <w:jc w:val="both"/>
              <w:rPr>
                <w:sz w:val="28"/>
                <w:szCs w:val="28"/>
              </w:rPr>
            </w:pPr>
            <w:r w:rsidRPr="000E2D43"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1357F991" wp14:editId="2459186D">
                  <wp:extent cx="2971800" cy="2162175"/>
                  <wp:effectExtent l="0" t="0" r="0" b="9525"/>
                  <wp:docPr id="1673750652" name="Рисунок 4" descr="Озеро Таглей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зеро Таглей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3B" w14:paraId="223F6E12" w14:textId="77777777" w:rsidTr="00251421">
        <w:tc>
          <w:tcPr>
            <w:tcW w:w="4876" w:type="dxa"/>
          </w:tcPr>
          <w:p w14:paraId="29B385D6" w14:textId="77777777" w:rsidR="004A6B3B" w:rsidRPr="000E2D43" w:rsidRDefault="004A6B3B" w:rsidP="00893B3D">
            <w:pPr>
              <w:jc w:val="both"/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14:paraId="672219AA" w14:textId="77777777" w:rsidR="004A6B3B" w:rsidRPr="000E2D43" w:rsidRDefault="004A6B3B" w:rsidP="00893B3D">
            <w:pPr>
              <w:jc w:val="both"/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C30AF" w14:paraId="6A505033" w14:textId="77777777" w:rsidTr="00251421">
        <w:tc>
          <w:tcPr>
            <w:tcW w:w="4876" w:type="dxa"/>
          </w:tcPr>
          <w:p w14:paraId="6F938F3B" w14:textId="469CDA1B" w:rsidR="007C30AF" w:rsidRDefault="007C30AF" w:rsidP="00893B3D">
            <w:pPr>
              <w:jc w:val="both"/>
              <w:rPr>
                <w:sz w:val="28"/>
                <w:szCs w:val="28"/>
              </w:rPr>
            </w:pPr>
            <w:r w:rsidRPr="000E2D43"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0A6810C2" wp14:editId="127BD824">
                  <wp:extent cx="2981325" cy="1924050"/>
                  <wp:effectExtent l="0" t="0" r="9525" b="0"/>
                  <wp:docPr id="1104411691" name="Рисунок 3" descr="Вход пещеры Сарбадуй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Вход пещеры Сарбадуй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14:paraId="0AEABC8E" w14:textId="161A328F" w:rsidR="007C30AF" w:rsidRDefault="007C30AF" w:rsidP="00893B3D">
            <w:pPr>
              <w:jc w:val="both"/>
              <w:rPr>
                <w:sz w:val="28"/>
                <w:szCs w:val="28"/>
              </w:rPr>
            </w:pPr>
            <w:r w:rsidRPr="000E2D43"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06125BB0" wp14:editId="6716583A">
                  <wp:extent cx="2981325" cy="1962150"/>
                  <wp:effectExtent l="0" t="0" r="9525" b="0"/>
                  <wp:docPr id="1186325208" name="Рисунок 2" descr="Гэгэтуйский-ДАЦАН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эгэтуйский-ДАЦАН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B3B" w14:paraId="1594259B" w14:textId="77777777" w:rsidTr="00251421">
        <w:tc>
          <w:tcPr>
            <w:tcW w:w="4876" w:type="dxa"/>
          </w:tcPr>
          <w:p w14:paraId="5DFFAD8A" w14:textId="77777777" w:rsidR="004A6B3B" w:rsidRPr="000E2D43" w:rsidRDefault="004A6B3B" w:rsidP="00893B3D">
            <w:pPr>
              <w:jc w:val="both"/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4905" w:type="dxa"/>
          </w:tcPr>
          <w:p w14:paraId="34B16C4A" w14:textId="77777777" w:rsidR="004A6B3B" w:rsidRPr="000E2D43" w:rsidRDefault="004A6B3B" w:rsidP="00893B3D">
            <w:pPr>
              <w:jc w:val="both"/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</w:tr>
      <w:tr w:rsidR="007C30AF" w14:paraId="05D157A7" w14:textId="77777777" w:rsidTr="00251421">
        <w:tc>
          <w:tcPr>
            <w:tcW w:w="4876" w:type="dxa"/>
          </w:tcPr>
          <w:p w14:paraId="2621B2B5" w14:textId="792FBE44" w:rsidR="007C30AF" w:rsidRDefault="007C30AF" w:rsidP="007C30AF">
            <w:pPr>
              <w:jc w:val="right"/>
              <w:rPr>
                <w:sz w:val="28"/>
                <w:szCs w:val="28"/>
              </w:rPr>
            </w:pPr>
            <w:r w:rsidRPr="000E2D43">
              <w:rPr>
                <w:rFonts w:ascii="Arial" w:hAnsi="Arial" w:cs="Arial"/>
                <w:noProof/>
                <w:color w:val="000000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37A33E06" wp14:editId="7E9EF3F9">
                  <wp:extent cx="2990850" cy="2286000"/>
                  <wp:effectExtent l="0" t="0" r="0" b="0"/>
                  <wp:docPr id="720179787" name="Рисунок 1" descr="Хараты. Вид с восточной стороны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Хараты. Вид с восточной стороны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</w:tcPr>
          <w:p w14:paraId="75D19F18" w14:textId="7D94DE2F" w:rsidR="007C30AF" w:rsidRDefault="007C30AF" w:rsidP="00893B3D">
            <w:pPr>
              <w:jc w:val="both"/>
              <w:rPr>
                <w:sz w:val="28"/>
                <w:szCs w:val="28"/>
              </w:rPr>
            </w:pPr>
            <w:r w:rsidRPr="000E2D43">
              <w:rPr>
                <w:rFonts w:ascii="Tahoma" w:hAnsi="Tahoma" w:cs="Tahoma"/>
                <w:noProof/>
                <w:color w:val="333333"/>
              </w:rPr>
              <w:drawing>
                <wp:inline distT="0" distB="0" distL="0" distR="0" wp14:anchorId="531CA836" wp14:editId="76C7F5E1">
                  <wp:extent cx="3009900" cy="2295525"/>
                  <wp:effectExtent l="0" t="0" r="0" b="9525"/>
                  <wp:docPr id="1124451563" name="Рисунок 11" descr="Джидинский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Джидинский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30AF" w14:paraId="77275F6E" w14:textId="77777777" w:rsidTr="00251421">
        <w:tc>
          <w:tcPr>
            <w:tcW w:w="4876" w:type="dxa"/>
          </w:tcPr>
          <w:p w14:paraId="4B1C65ED" w14:textId="77777777" w:rsidR="007C30AF" w:rsidRDefault="007C30AF" w:rsidP="00893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5" w:type="dxa"/>
          </w:tcPr>
          <w:p w14:paraId="1B7F2126" w14:textId="77777777" w:rsidR="007C30AF" w:rsidRDefault="007C30AF" w:rsidP="00893B3D">
            <w:pPr>
              <w:jc w:val="both"/>
              <w:rPr>
                <w:sz w:val="28"/>
                <w:szCs w:val="28"/>
              </w:rPr>
            </w:pPr>
          </w:p>
        </w:tc>
      </w:tr>
    </w:tbl>
    <w:p w14:paraId="0B2289C9" w14:textId="77777777" w:rsidR="007C30AF" w:rsidRDefault="007C30AF" w:rsidP="00251421">
      <w:pPr>
        <w:ind w:firstLine="851"/>
        <w:jc w:val="both"/>
        <w:rPr>
          <w:sz w:val="28"/>
          <w:szCs w:val="28"/>
        </w:rPr>
      </w:pPr>
    </w:p>
    <w:sectPr w:rsidR="007C30AF" w:rsidSect="00F45FF5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83F"/>
    <w:multiLevelType w:val="hybridMultilevel"/>
    <w:tmpl w:val="A6B05FC0"/>
    <w:lvl w:ilvl="0" w:tplc="CDD4B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F55967"/>
    <w:multiLevelType w:val="multilevel"/>
    <w:tmpl w:val="3A86A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DC3D20"/>
    <w:multiLevelType w:val="hybridMultilevel"/>
    <w:tmpl w:val="41C6DB7E"/>
    <w:lvl w:ilvl="0" w:tplc="0854D184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392ECB"/>
    <w:multiLevelType w:val="multilevel"/>
    <w:tmpl w:val="DD9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645AD"/>
    <w:multiLevelType w:val="hybridMultilevel"/>
    <w:tmpl w:val="DAB876E4"/>
    <w:lvl w:ilvl="0" w:tplc="4D10F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2F5F4D"/>
    <w:multiLevelType w:val="hybridMultilevel"/>
    <w:tmpl w:val="D236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E5437"/>
    <w:multiLevelType w:val="hybridMultilevel"/>
    <w:tmpl w:val="1A881C56"/>
    <w:lvl w:ilvl="0" w:tplc="EC145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3230310">
    <w:abstractNumId w:val="5"/>
  </w:num>
  <w:num w:numId="2" w16cid:durableId="1300919815">
    <w:abstractNumId w:val="2"/>
  </w:num>
  <w:num w:numId="3" w16cid:durableId="1376538523">
    <w:abstractNumId w:val="6"/>
  </w:num>
  <w:num w:numId="4" w16cid:durableId="1722944695">
    <w:abstractNumId w:val="3"/>
  </w:num>
  <w:num w:numId="5" w16cid:durableId="525796928">
    <w:abstractNumId w:val="4"/>
  </w:num>
  <w:num w:numId="6" w16cid:durableId="996495978">
    <w:abstractNumId w:val="0"/>
  </w:num>
  <w:num w:numId="7" w16cid:durableId="1797216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53"/>
    <w:rsid w:val="000115EE"/>
    <w:rsid w:val="000129EC"/>
    <w:rsid w:val="00022CE1"/>
    <w:rsid w:val="00026538"/>
    <w:rsid w:val="00041001"/>
    <w:rsid w:val="000665A6"/>
    <w:rsid w:val="00076486"/>
    <w:rsid w:val="000831E7"/>
    <w:rsid w:val="00093A08"/>
    <w:rsid w:val="0009590F"/>
    <w:rsid w:val="000A3B2B"/>
    <w:rsid w:val="000F1F87"/>
    <w:rsid w:val="000F4857"/>
    <w:rsid w:val="00110376"/>
    <w:rsid w:val="0012716F"/>
    <w:rsid w:val="00195B7E"/>
    <w:rsid w:val="001B0D8F"/>
    <w:rsid w:val="001B306A"/>
    <w:rsid w:val="001C1360"/>
    <w:rsid w:val="001D563E"/>
    <w:rsid w:val="001D7914"/>
    <w:rsid w:val="001E2704"/>
    <w:rsid w:val="001F243C"/>
    <w:rsid w:val="00214C08"/>
    <w:rsid w:val="00241B44"/>
    <w:rsid w:val="00251421"/>
    <w:rsid w:val="002514CA"/>
    <w:rsid w:val="00256309"/>
    <w:rsid w:val="00270B37"/>
    <w:rsid w:val="00271550"/>
    <w:rsid w:val="002724EB"/>
    <w:rsid w:val="00276B08"/>
    <w:rsid w:val="002A7235"/>
    <w:rsid w:val="002C5D18"/>
    <w:rsid w:val="002D4799"/>
    <w:rsid w:val="002E3B25"/>
    <w:rsid w:val="002F3E78"/>
    <w:rsid w:val="002F6103"/>
    <w:rsid w:val="00301EAF"/>
    <w:rsid w:val="00313D2F"/>
    <w:rsid w:val="00316972"/>
    <w:rsid w:val="00370E49"/>
    <w:rsid w:val="0037276D"/>
    <w:rsid w:val="003A65C5"/>
    <w:rsid w:val="003B0447"/>
    <w:rsid w:val="003C280F"/>
    <w:rsid w:val="003F3F1D"/>
    <w:rsid w:val="00427925"/>
    <w:rsid w:val="00442A45"/>
    <w:rsid w:val="004A6B3B"/>
    <w:rsid w:val="004D65A0"/>
    <w:rsid w:val="005027A0"/>
    <w:rsid w:val="00557603"/>
    <w:rsid w:val="00561A9D"/>
    <w:rsid w:val="00567DFB"/>
    <w:rsid w:val="005706D1"/>
    <w:rsid w:val="005707FA"/>
    <w:rsid w:val="00576AE9"/>
    <w:rsid w:val="00576B6D"/>
    <w:rsid w:val="00584962"/>
    <w:rsid w:val="00593AF4"/>
    <w:rsid w:val="005D1A53"/>
    <w:rsid w:val="005D518B"/>
    <w:rsid w:val="005D5600"/>
    <w:rsid w:val="005E2496"/>
    <w:rsid w:val="005F222E"/>
    <w:rsid w:val="00635DEB"/>
    <w:rsid w:val="00642420"/>
    <w:rsid w:val="006513CD"/>
    <w:rsid w:val="00675D19"/>
    <w:rsid w:val="00683B07"/>
    <w:rsid w:val="0068442D"/>
    <w:rsid w:val="0069496C"/>
    <w:rsid w:val="00695B28"/>
    <w:rsid w:val="006A664C"/>
    <w:rsid w:val="006A7904"/>
    <w:rsid w:val="006B027B"/>
    <w:rsid w:val="006B4426"/>
    <w:rsid w:val="006B7B74"/>
    <w:rsid w:val="006C0194"/>
    <w:rsid w:val="006D11F8"/>
    <w:rsid w:val="006D4950"/>
    <w:rsid w:val="006F0F04"/>
    <w:rsid w:val="007035E9"/>
    <w:rsid w:val="0070420C"/>
    <w:rsid w:val="00722885"/>
    <w:rsid w:val="007373D8"/>
    <w:rsid w:val="00750E24"/>
    <w:rsid w:val="007669D4"/>
    <w:rsid w:val="007712A3"/>
    <w:rsid w:val="007A3E46"/>
    <w:rsid w:val="007B23C7"/>
    <w:rsid w:val="007C30AF"/>
    <w:rsid w:val="007D3FA6"/>
    <w:rsid w:val="0086780B"/>
    <w:rsid w:val="00893B3D"/>
    <w:rsid w:val="008950FF"/>
    <w:rsid w:val="008B6078"/>
    <w:rsid w:val="008D3153"/>
    <w:rsid w:val="008E65C1"/>
    <w:rsid w:val="008F254F"/>
    <w:rsid w:val="008F780A"/>
    <w:rsid w:val="00914D57"/>
    <w:rsid w:val="00915E5C"/>
    <w:rsid w:val="009168A5"/>
    <w:rsid w:val="00935A11"/>
    <w:rsid w:val="00936A2E"/>
    <w:rsid w:val="00947E58"/>
    <w:rsid w:val="00962BA8"/>
    <w:rsid w:val="00985A3F"/>
    <w:rsid w:val="00990013"/>
    <w:rsid w:val="009935D9"/>
    <w:rsid w:val="009B7BB5"/>
    <w:rsid w:val="009D1751"/>
    <w:rsid w:val="009E3F35"/>
    <w:rsid w:val="00A05125"/>
    <w:rsid w:val="00A07650"/>
    <w:rsid w:val="00A301B6"/>
    <w:rsid w:val="00A5048F"/>
    <w:rsid w:val="00A600D9"/>
    <w:rsid w:val="00AB5C69"/>
    <w:rsid w:val="00AC44A0"/>
    <w:rsid w:val="00B16FFC"/>
    <w:rsid w:val="00B1767F"/>
    <w:rsid w:val="00B31980"/>
    <w:rsid w:val="00B34D85"/>
    <w:rsid w:val="00B44302"/>
    <w:rsid w:val="00B512DA"/>
    <w:rsid w:val="00B54255"/>
    <w:rsid w:val="00B703AE"/>
    <w:rsid w:val="00B718B3"/>
    <w:rsid w:val="00BA2F98"/>
    <w:rsid w:val="00BA3C3E"/>
    <w:rsid w:val="00BB5CD2"/>
    <w:rsid w:val="00BC4D86"/>
    <w:rsid w:val="00BD63EE"/>
    <w:rsid w:val="00BE078A"/>
    <w:rsid w:val="00BF7F6D"/>
    <w:rsid w:val="00C24706"/>
    <w:rsid w:val="00C264A8"/>
    <w:rsid w:val="00C30A3C"/>
    <w:rsid w:val="00C7239B"/>
    <w:rsid w:val="00C75A01"/>
    <w:rsid w:val="00C838E5"/>
    <w:rsid w:val="00C96622"/>
    <w:rsid w:val="00CB233D"/>
    <w:rsid w:val="00CC3746"/>
    <w:rsid w:val="00CD788B"/>
    <w:rsid w:val="00CE4319"/>
    <w:rsid w:val="00CF280B"/>
    <w:rsid w:val="00CF4066"/>
    <w:rsid w:val="00D047D1"/>
    <w:rsid w:val="00D120CF"/>
    <w:rsid w:val="00D3433E"/>
    <w:rsid w:val="00D40913"/>
    <w:rsid w:val="00D45762"/>
    <w:rsid w:val="00D504FD"/>
    <w:rsid w:val="00D518B7"/>
    <w:rsid w:val="00D55F92"/>
    <w:rsid w:val="00D850D8"/>
    <w:rsid w:val="00DC33AE"/>
    <w:rsid w:val="00DC68A5"/>
    <w:rsid w:val="00DE21CC"/>
    <w:rsid w:val="00E022F6"/>
    <w:rsid w:val="00E04E21"/>
    <w:rsid w:val="00E07756"/>
    <w:rsid w:val="00E1155A"/>
    <w:rsid w:val="00E17154"/>
    <w:rsid w:val="00E20410"/>
    <w:rsid w:val="00E215CB"/>
    <w:rsid w:val="00E608E1"/>
    <w:rsid w:val="00E71624"/>
    <w:rsid w:val="00E7460C"/>
    <w:rsid w:val="00E87B24"/>
    <w:rsid w:val="00E90858"/>
    <w:rsid w:val="00EC05C1"/>
    <w:rsid w:val="00EC6873"/>
    <w:rsid w:val="00F45FF5"/>
    <w:rsid w:val="00F96E20"/>
    <w:rsid w:val="00FA0C86"/>
    <w:rsid w:val="00FC1633"/>
    <w:rsid w:val="00FD59B5"/>
    <w:rsid w:val="00FE5C21"/>
    <w:rsid w:val="00FF477B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37D0"/>
  <w15:docId w15:val="{717148DC-76B0-4498-B605-BB6D433F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65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9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F61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3F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63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D63EE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265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26538"/>
    <w:pPr>
      <w:spacing w:before="100" w:beforeAutospacing="1" w:after="100" w:afterAutospacing="1"/>
    </w:pPr>
  </w:style>
  <w:style w:type="character" w:customStyle="1" w:styleId="link">
    <w:name w:val="link"/>
    <w:basedOn w:val="a0"/>
    <w:rsid w:val="00026538"/>
  </w:style>
  <w:style w:type="paragraph" w:styleId="a8">
    <w:name w:val="Balloon Text"/>
    <w:basedOn w:val="a"/>
    <w:link w:val="a9"/>
    <w:uiPriority w:val="99"/>
    <w:semiHidden/>
    <w:unhideWhenUsed/>
    <w:rsid w:val="00B16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F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basedOn w:val="a"/>
    <w:next w:val="a7"/>
    <w:uiPriority w:val="99"/>
    <w:unhideWhenUsed/>
    <w:rsid w:val="00FC1633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semiHidden/>
    <w:rsid w:val="000129E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C72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2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68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580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96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94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966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27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756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4433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23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719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61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41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04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93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00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1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hida.ru/wp-content/uploads/2014/05/Borgojskij-zakaznik.jp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zhida.ru/wp-content/uploads/2014/05/Vhod-peshhery-Sarbaduj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dzhida.ru/wp-content/uploads/2014/05/Haraty.-Vid-s-vostochnoj-storony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osibiri.ru/wp-content/uploads/2015/05/%D0%94%D0%B6%D0%B8%D0%B4%D0%B8%D0%BD%D1%81%D0%BA%D0%B8%D0%B9-%D1%80%D0%B0%D0%B9%D0%BE%D0%BD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zhida.ru/wp-content/uploads/2014/05/Ozero-Taglej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zhida.ru/wp-content/uploads/2014/05/Gegetujskij-DATSA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7CEA7-F413-4D35-8C22-70918616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Пользователь Пользователь</cp:lastModifiedBy>
  <cp:revision>13</cp:revision>
  <cp:lastPrinted>2023-12-12T08:01:00Z</cp:lastPrinted>
  <dcterms:created xsi:type="dcterms:W3CDTF">2023-12-14T07:24:00Z</dcterms:created>
  <dcterms:modified xsi:type="dcterms:W3CDTF">2024-02-02T07:28:00Z</dcterms:modified>
</cp:coreProperties>
</file>